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17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938"/>
        <w:gridCol w:w="1701"/>
        <w:gridCol w:w="1134"/>
        <w:gridCol w:w="1418"/>
        <w:gridCol w:w="1134"/>
        <w:gridCol w:w="854"/>
      </w:tblGrid>
      <w:tr w:rsidR="00D44E8F" w:rsidRPr="00637DAF" w14:paraId="172E1B3D" w14:textId="77777777" w:rsidTr="00AF0FD1">
        <w:trPr>
          <w:cantSplit/>
          <w:tblHeader/>
        </w:trPr>
        <w:tc>
          <w:tcPr>
            <w:tcW w:w="7938" w:type="dxa"/>
            <w:vMerge w:val="restart"/>
            <w:shd w:val="clear" w:color="auto" w:fill="ACB9CA" w:themeFill="text2" w:themeFillTint="66"/>
          </w:tcPr>
          <w:p w14:paraId="0A2B2EA6" w14:textId="77777777" w:rsidR="00D44E8F" w:rsidRPr="00637DAF" w:rsidRDefault="00D44E8F" w:rsidP="00D446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7DAF">
              <w:rPr>
                <w:rFonts w:ascii="Arial" w:hAnsi="Arial" w:cs="Arial"/>
                <w:b/>
                <w:sz w:val="20"/>
                <w:szCs w:val="20"/>
              </w:rPr>
              <w:t>Offence</w:t>
            </w:r>
          </w:p>
        </w:tc>
        <w:tc>
          <w:tcPr>
            <w:tcW w:w="1701" w:type="dxa"/>
            <w:vMerge w:val="restart"/>
            <w:shd w:val="clear" w:color="auto" w:fill="ACB9CA" w:themeFill="text2" w:themeFillTint="66"/>
          </w:tcPr>
          <w:p w14:paraId="35A945F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DAF">
              <w:rPr>
                <w:rFonts w:ascii="Arial" w:hAnsi="Arial" w:cs="Arial"/>
                <w:b/>
                <w:sz w:val="20"/>
                <w:szCs w:val="20"/>
              </w:rPr>
              <w:t>Ref</w:t>
            </w:r>
            <w:r>
              <w:rPr>
                <w:rFonts w:ascii="Arial" w:hAnsi="Arial" w:cs="Arial"/>
                <w:b/>
                <w:sz w:val="20"/>
                <w:szCs w:val="20"/>
              </w:rPr>
              <w:t>erence</w:t>
            </w:r>
          </w:p>
        </w:tc>
        <w:tc>
          <w:tcPr>
            <w:tcW w:w="1134" w:type="dxa"/>
            <w:vMerge w:val="restart"/>
            <w:shd w:val="clear" w:color="auto" w:fill="ACB9CA" w:themeFill="text2" w:themeFillTint="66"/>
          </w:tcPr>
          <w:p w14:paraId="39EDB5E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Max. </w:t>
            </w:r>
            <w:r w:rsidRPr="00637DAF">
              <w:rPr>
                <w:rFonts w:ascii="Arial" w:hAnsi="Arial" w:cs="Arial"/>
                <w:b/>
                <w:sz w:val="20"/>
                <w:szCs w:val="20"/>
              </w:rPr>
              <w:t>Penalty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Units</w:t>
            </w:r>
          </w:p>
        </w:tc>
        <w:tc>
          <w:tcPr>
            <w:tcW w:w="1418" w:type="dxa"/>
            <w:vMerge w:val="restart"/>
            <w:shd w:val="clear" w:color="auto" w:fill="ACB9CA" w:themeFill="text2" w:themeFillTint="66"/>
          </w:tcPr>
          <w:p w14:paraId="6F690A7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DAF">
              <w:rPr>
                <w:rFonts w:ascii="Arial" w:hAnsi="Arial" w:cs="Arial"/>
                <w:b/>
                <w:sz w:val="20"/>
                <w:szCs w:val="20"/>
              </w:rPr>
              <w:t>Infringeable Offence?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Penalty</w:t>
            </w:r>
          </w:p>
        </w:tc>
        <w:tc>
          <w:tcPr>
            <w:tcW w:w="1988" w:type="dxa"/>
            <w:gridSpan w:val="2"/>
            <w:shd w:val="clear" w:color="auto" w:fill="ACB9CA" w:themeFill="text2" w:themeFillTint="66"/>
          </w:tcPr>
          <w:p w14:paraId="2BC3F22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DAF">
              <w:rPr>
                <w:rFonts w:ascii="Arial" w:hAnsi="Arial" w:cs="Arial"/>
                <w:b/>
                <w:sz w:val="20"/>
                <w:szCs w:val="20"/>
              </w:rPr>
              <w:t>Can be enforced by…..</w:t>
            </w:r>
          </w:p>
        </w:tc>
      </w:tr>
      <w:tr w:rsidR="00D44E8F" w:rsidRPr="00637DAF" w14:paraId="7311F8E3" w14:textId="77777777" w:rsidTr="00AF0FD1">
        <w:trPr>
          <w:cantSplit/>
          <w:tblHeader/>
        </w:trPr>
        <w:tc>
          <w:tcPr>
            <w:tcW w:w="7938" w:type="dxa"/>
            <w:vMerge/>
            <w:tcBorders>
              <w:bottom w:val="single" w:sz="4" w:space="0" w:color="auto"/>
            </w:tcBorders>
          </w:tcPr>
          <w:p w14:paraId="5ED7AECD" w14:textId="77777777" w:rsidR="00D44E8F" w:rsidRPr="00637DAF" w:rsidRDefault="00D44E8F" w:rsidP="00D446C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359DEC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9C4CFEF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E69FAE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12CAA21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DAF">
              <w:rPr>
                <w:rFonts w:ascii="Arial" w:hAnsi="Arial" w:cs="Arial"/>
                <w:b/>
                <w:sz w:val="20"/>
                <w:szCs w:val="20"/>
              </w:rPr>
              <w:t>Police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2B84A9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DAF">
              <w:rPr>
                <w:rFonts w:ascii="Arial" w:hAnsi="Arial" w:cs="Arial"/>
                <w:b/>
                <w:sz w:val="20"/>
                <w:szCs w:val="20"/>
              </w:rPr>
              <w:t>CPVV</w:t>
            </w:r>
          </w:p>
        </w:tc>
      </w:tr>
      <w:tr w:rsidR="00D44E8F" w:rsidRPr="00AD6F8A" w14:paraId="1A1DDF59" w14:textId="77777777" w:rsidTr="00147E67">
        <w:tc>
          <w:tcPr>
            <w:tcW w:w="14179" w:type="dxa"/>
            <w:gridSpan w:val="6"/>
            <w:shd w:val="clear" w:color="auto" w:fill="FFC000"/>
          </w:tcPr>
          <w:p w14:paraId="1386169A" w14:textId="77777777" w:rsidR="00D44E8F" w:rsidRPr="00AD6F8A" w:rsidRDefault="00D44E8F" w:rsidP="00D446C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D6F8A">
              <w:rPr>
                <w:rFonts w:ascii="Arial" w:hAnsi="Arial" w:cs="Arial"/>
                <w:b/>
                <w:i/>
                <w:sz w:val="20"/>
                <w:szCs w:val="20"/>
              </w:rPr>
              <w:t>COMMERCIAL PASSENGER VEHICLE INDUSTRY (CPVI) ACT 2017 &amp; CPVI REGULATIONS 2018</w:t>
            </w:r>
          </w:p>
        </w:tc>
      </w:tr>
      <w:tr w:rsidR="00D44E8F" w:rsidRPr="00637DAF" w14:paraId="237D6AA9" w14:textId="77777777" w:rsidTr="00AF0FD1">
        <w:tc>
          <w:tcPr>
            <w:tcW w:w="7938" w:type="dxa"/>
          </w:tcPr>
          <w:p w14:paraId="070E252A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failing to: take reasonable care for health and safety of driver or those affected by driver’s acts or omissions; or to cooperate with BSP re legal compliance</w:t>
            </w:r>
          </w:p>
        </w:tc>
        <w:tc>
          <w:tcPr>
            <w:tcW w:w="1701" w:type="dxa"/>
          </w:tcPr>
          <w:p w14:paraId="44B468D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S.27(1)</w:t>
            </w:r>
          </w:p>
        </w:tc>
        <w:tc>
          <w:tcPr>
            <w:tcW w:w="1134" w:type="dxa"/>
          </w:tcPr>
          <w:p w14:paraId="5826DCD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418" w:type="dxa"/>
          </w:tcPr>
          <w:p w14:paraId="65F4058A" w14:textId="77777777" w:rsidR="00D44E8F" w:rsidRPr="004D1365" w:rsidRDefault="00D44E8F" w:rsidP="00D446C7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5D85779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644AC53C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4DAE2CA5" w14:textId="77777777" w:rsidTr="00AF0FD1">
        <w:tc>
          <w:tcPr>
            <w:tcW w:w="7938" w:type="dxa"/>
          </w:tcPr>
          <w:p w14:paraId="1D71A366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Driving vehicle to provide CPV services that is not registered </w:t>
            </w:r>
            <w:r>
              <w:rPr>
                <w:rFonts w:ascii="Arial" w:hAnsi="Arial" w:cs="Arial"/>
                <w:sz w:val="20"/>
                <w:szCs w:val="20"/>
              </w:rPr>
              <w:t>(unless employee)</w:t>
            </w:r>
          </w:p>
        </w:tc>
        <w:tc>
          <w:tcPr>
            <w:tcW w:w="1701" w:type="dxa"/>
          </w:tcPr>
          <w:p w14:paraId="2B9636E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S.37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3CC5144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FA707BB" w14:textId="3AF1B57D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75E0966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3F5F46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2CD2172C" w14:textId="77777777" w:rsidTr="00AF0FD1">
        <w:trPr>
          <w:trHeight w:val="311"/>
        </w:trPr>
        <w:tc>
          <w:tcPr>
            <w:tcW w:w="7938" w:type="dxa"/>
          </w:tcPr>
          <w:p w14:paraId="2DF3A13D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37DAF">
              <w:rPr>
                <w:rFonts w:ascii="Arial" w:hAnsi="Arial" w:cs="Arial"/>
                <w:sz w:val="20"/>
                <w:szCs w:val="20"/>
              </w:rPr>
              <w:t>ailing to display an indication that the CPV is being used to provide a CPV service</w:t>
            </w:r>
          </w:p>
        </w:tc>
        <w:tc>
          <w:tcPr>
            <w:tcW w:w="1701" w:type="dxa"/>
          </w:tcPr>
          <w:p w14:paraId="767D7F31" w14:textId="77777777" w:rsidR="00D44E8F" w:rsidRPr="00C7503D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S.51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4785796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69049E6" w14:textId="742E852D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486FEDB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8FEAA2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03226F50" w14:textId="77777777" w:rsidTr="00AF0FD1">
        <w:trPr>
          <w:trHeight w:val="273"/>
        </w:trPr>
        <w:tc>
          <w:tcPr>
            <w:tcW w:w="7938" w:type="dxa"/>
          </w:tcPr>
          <w:p w14:paraId="12CFC2A3" w14:textId="77777777" w:rsidR="00D44E8F" w:rsidRPr="00153E6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Accepting request for CPV services from unregistered booking service provider</w:t>
            </w:r>
          </w:p>
        </w:tc>
        <w:tc>
          <w:tcPr>
            <w:tcW w:w="1701" w:type="dxa"/>
          </w:tcPr>
          <w:p w14:paraId="476A9DE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S.55(1)</w:t>
            </w:r>
          </w:p>
        </w:tc>
        <w:tc>
          <w:tcPr>
            <w:tcW w:w="1134" w:type="dxa"/>
          </w:tcPr>
          <w:p w14:paraId="6038E469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019F782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5DD101C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63DFD1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2A694CE0" w14:textId="77777777" w:rsidTr="00AF0FD1">
        <w:tc>
          <w:tcPr>
            <w:tcW w:w="7938" w:type="dxa"/>
          </w:tcPr>
          <w:p w14:paraId="5B150662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53E6F">
              <w:rPr>
                <w:rFonts w:ascii="Arial" w:hAnsi="Arial" w:cs="Arial"/>
                <w:sz w:val="20"/>
                <w:szCs w:val="20"/>
              </w:rPr>
              <w:t>roviding a CPV service without a driver accreditation</w:t>
            </w:r>
          </w:p>
        </w:tc>
        <w:tc>
          <w:tcPr>
            <w:tcW w:w="1701" w:type="dxa"/>
          </w:tcPr>
          <w:p w14:paraId="50A2D1E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14:paraId="115B051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BDE7D4C" w14:textId="527D4ED6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5179ACD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3E7B07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33AF8E47" w14:textId="77777777" w:rsidTr="00AF0FD1">
        <w:tc>
          <w:tcPr>
            <w:tcW w:w="7938" w:type="dxa"/>
          </w:tcPr>
          <w:p w14:paraId="24B6F515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334081">
              <w:rPr>
                <w:rFonts w:ascii="Arial" w:hAnsi="Arial" w:cs="Arial"/>
                <w:sz w:val="20"/>
                <w:szCs w:val="20"/>
              </w:rPr>
              <w:t>ailing to comply with conditions on a driver accreditation</w:t>
            </w:r>
          </w:p>
        </w:tc>
        <w:tc>
          <w:tcPr>
            <w:tcW w:w="1701" w:type="dxa"/>
          </w:tcPr>
          <w:p w14:paraId="19E4F9F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</w:t>
            </w: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134" w:type="dxa"/>
          </w:tcPr>
          <w:p w14:paraId="0055B88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14:paraId="7394869A" w14:textId="09F6B95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1134" w:type="dxa"/>
          </w:tcPr>
          <w:p w14:paraId="23FCBC4F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1D0D60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3C4451DE" w14:textId="77777777" w:rsidTr="00AF0FD1">
        <w:tc>
          <w:tcPr>
            <w:tcW w:w="7938" w:type="dxa"/>
            <w:shd w:val="clear" w:color="auto" w:fill="A6A6A6" w:themeFill="background1" w:themeFillShade="A6"/>
          </w:tcPr>
          <w:p w14:paraId="70F21B6C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failing to comply with a condition on consent to surrender a driver accreditation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1312F21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</w:t>
            </w:r>
            <w:r>
              <w:rPr>
                <w:rFonts w:ascii="Arial" w:hAnsi="Arial" w:cs="Arial"/>
                <w:sz w:val="20"/>
                <w:szCs w:val="20"/>
              </w:rPr>
              <w:t>84(6)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58DD95D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47CA829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3F00D61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  <w:shd w:val="clear" w:color="auto" w:fill="A6A6A6" w:themeFill="background1" w:themeFillShade="A6"/>
          </w:tcPr>
          <w:p w14:paraId="1E22E8A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40D47BA0" w14:textId="77777777" w:rsidTr="00AF0FD1">
        <w:tc>
          <w:tcPr>
            <w:tcW w:w="7938" w:type="dxa"/>
          </w:tcPr>
          <w:p w14:paraId="24058D83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Failing to sign a paper driver accreditation certificate on receipt </w:t>
            </w:r>
          </w:p>
        </w:tc>
        <w:tc>
          <w:tcPr>
            <w:tcW w:w="1701" w:type="dxa"/>
          </w:tcPr>
          <w:p w14:paraId="0412A89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S.87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5ADA861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C561285" w14:textId="675F9970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5D1131B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7ACF23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29AA88E" w14:textId="77777777" w:rsidTr="00AF0FD1">
        <w:tc>
          <w:tcPr>
            <w:tcW w:w="7938" w:type="dxa"/>
          </w:tcPr>
          <w:p w14:paraId="32976E96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073B18">
              <w:rPr>
                <w:rFonts w:ascii="Arial" w:hAnsi="Arial" w:cs="Arial"/>
                <w:sz w:val="20"/>
                <w:szCs w:val="20"/>
              </w:rPr>
              <w:t xml:space="preserve">Failing to notify </w:t>
            </w:r>
            <w:r>
              <w:rPr>
                <w:rFonts w:ascii="Arial" w:hAnsi="Arial" w:cs="Arial"/>
                <w:sz w:val="20"/>
                <w:szCs w:val="20"/>
              </w:rPr>
              <w:t>CPVV</w:t>
            </w:r>
            <w:r w:rsidRPr="00073B18">
              <w:rPr>
                <w:rFonts w:ascii="Arial" w:hAnsi="Arial" w:cs="Arial"/>
                <w:sz w:val="20"/>
                <w:szCs w:val="20"/>
              </w:rPr>
              <w:t xml:space="preserve"> of change</w:t>
            </w:r>
            <w:r>
              <w:rPr>
                <w:rFonts w:ascii="Arial" w:hAnsi="Arial" w:cs="Arial"/>
                <w:sz w:val="20"/>
                <w:szCs w:val="20"/>
              </w:rPr>
              <w:t xml:space="preserve"> of address</w:t>
            </w:r>
            <w:r w:rsidRPr="00073B18">
              <w:rPr>
                <w:rFonts w:ascii="Arial" w:hAnsi="Arial" w:cs="Arial"/>
                <w:sz w:val="20"/>
                <w:szCs w:val="20"/>
              </w:rPr>
              <w:t xml:space="preserve"> and return </w:t>
            </w:r>
            <w:r>
              <w:rPr>
                <w:rFonts w:ascii="Arial" w:hAnsi="Arial" w:cs="Arial"/>
                <w:sz w:val="20"/>
                <w:szCs w:val="20"/>
              </w:rPr>
              <w:t xml:space="preserve">driver accreditation </w:t>
            </w:r>
            <w:r w:rsidRPr="00073B18">
              <w:rPr>
                <w:rFonts w:ascii="Arial" w:hAnsi="Arial" w:cs="Arial"/>
                <w:sz w:val="20"/>
                <w:szCs w:val="20"/>
              </w:rPr>
              <w:t>certificate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7A329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S.8</w:t>
            </w:r>
            <w:r>
              <w:rPr>
                <w:rFonts w:ascii="Arial" w:hAnsi="Arial" w:cs="Arial"/>
                <w:sz w:val="20"/>
                <w:szCs w:val="20"/>
              </w:rPr>
              <w:t>8(1)</w:t>
            </w:r>
          </w:p>
        </w:tc>
        <w:tc>
          <w:tcPr>
            <w:tcW w:w="1134" w:type="dxa"/>
          </w:tcPr>
          <w:p w14:paraId="48F3398C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5F38B59" w14:textId="4E9BAD5B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5B35A6D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44EEB0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4239A4AB" w14:textId="77777777" w:rsidTr="00AF0FD1">
        <w:tc>
          <w:tcPr>
            <w:tcW w:w="7938" w:type="dxa"/>
          </w:tcPr>
          <w:p w14:paraId="124140F5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FA3B86">
              <w:rPr>
                <w:rFonts w:ascii="Arial" w:hAnsi="Arial" w:cs="Arial"/>
                <w:sz w:val="20"/>
                <w:szCs w:val="20"/>
              </w:rPr>
              <w:t xml:space="preserve">Failing to notify, owner, BSP or </w:t>
            </w:r>
            <w:r>
              <w:rPr>
                <w:rFonts w:ascii="Arial" w:hAnsi="Arial" w:cs="Arial"/>
                <w:sz w:val="20"/>
                <w:szCs w:val="20"/>
              </w:rPr>
              <w:t>Part 3 permission holder</w:t>
            </w:r>
            <w:r w:rsidRPr="00FA3B86">
              <w:rPr>
                <w:rFonts w:ascii="Arial" w:hAnsi="Arial" w:cs="Arial"/>
                <w:sz w:val="20"/>
                <w:szCs w:val="20"/>
              </w:rPr>
              <w:t xml:space="preserve"> of suspension or cancellation of a driver accreditation</w:t>
            </w:r>
          </w:p>
        </w:tc>
        <w:tc>
          <w:tcPr>
            <w:tcW w:w="1701" w:type="dxa"/>
          </w:tcPr>
          <w:p w14:paraId="6C65A3A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S.8</w:t>
            </w:r>
            <w:r>
              <w:rPr>
                <w:rFonts w:ascii="Arial" w:hAnsi="Arial" w:cs="Arial"/>
                <w:sz w:val="20"/>
                <w:szCs w:val="20"/>
              </w:rPr>
              <w:t>9(1)</w:t>
            </w:r>
          </w:p>
        </w:tc>
        <w:tc>
          <w:tcPr>
            <w:tcW w:w="1134" w:type="dxa"/>
          </w:tcPr>
          <w:p w14:paraId="12446E2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6419278" w14:textId="23EB0529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7C9D056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2EE5D56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EC3F7D4" w14:textId="77777777" w:rsidTr="00AF0FD1">
        <w:tc>
          <w:tcPr>
            <w:tcW w:w="7938" w:type="dxa"/>
          </w:tcPr>
          <w:p w14:paraId="386F0771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B91BDD">
              <w:rPr>
                <w:rFonts w:ascii="Arial" w:hAnsi="Arial" w:cs="Arial"/>
                <w:sz w:val="20"/>
                <w:szCs w:val="20"/>
              </w:rPr>
              <w:t xml:space="preserve">Failing to notify </w:t>
            </w:r>
            <w:r>
              <w:rPr>
                <w:rFonts w:ascii="Arial" w:hAnsi="Arial" w:cs="Arial"/>
                <w:sz w:val="20"/>
                <w:szCs w:val="20"/>
              </w:rPr>
              <w:t>CPVV</w:t>
            </w:r>
            <w:r w:rsidRPr="00B91BDD">
              <w:rPr>
                <w:rFonts w:ascii="Arial" w:hAnsi="Arial" w:cs="Arial"/>
                <w:sz w:val="20"/>
                <w:szCs w:val="20"/>
              </w:rPr>
              <w:t xml:space="preserve"> of any charges or findings of guilt of a disqualifying offence </w:t>
            </w:r>
          </w:p>
        </w:tc>
        <w:tc>
          <w:tcPr>
            <w:tcW w:w="1701" w:type="dxa"/>
          </w:tcPr>
          <w:p w14:paraId="167D534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S.90(1)</w:t>
            </w:r>
          </w:p>
        </w:tc>
        <w:tc>
          <w:tcPr>
            <w:tcW w:w="1134" w:type="dxa"/>
          </w:tcPr>
          <w:p w14:paraId="60F1248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E136FC4" w14:textId="0742E7AD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6AB37D6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2DFCCE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B7D19C4" w14:textId="77777777" w:rsidTr="00AF0FD1">
        <w:tc>
          <w:tcPr>
            <w:tcW w:w="7938" w:type="dxa"/>
          </w:tcPr>
          <w:p w14:paraId="1F077848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1D1533">
              <w:rPr>
                <w:rFonts w:ascii="Arial" w:hAnsi="Arial" w:cs="Arial"/>
                <w:sz w:val="20"/>
                <w:szCs w:val="20"/>
              </w:rPr>
              <w:t>Failing to notify the Regulator of becoming subject to reporting obligations or order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C9E1AB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S.90(2)</w:t>
            </w:r>
          </w:p>
        </w:tc>
        <w:tc>
          <w:tcPr>
            <w:tcW w:w="1134" w:type="dxa"/>
          </w:tcPr>
          <w:p w14:paraId="587430B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7C7E43C8" w14:textId="14EE4D93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12FB454C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C9E2EF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32C36291" w14:textId="77777777" w:rsidTr="00AF0FD1">
        <w:tc>
          <w:tcPr>
            <w:tcW w:w="7938" w:type="dxa"/>
          </w:tcPr>
          <w:p w14:paraId="39525217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1D1533">
              <w:rPr>
                <w:rFonts w:ascii="Arial" w:hAnsi="Arial" w:cs="Arial"/>
                <w:sz w:val="20"/>
                <w:szCs w:val="20"/>
              </w:rPr>
              <w:t xml:space="preserve">Failing to return to </w:t>
            </w:r>
            <w:r>
              <w:rPr>
                <w:rFonts w:ascii="Arial" w:hAnsi="Arial" w:cs="Arial"/>
                <w:sz w:val="20"/>
                <w:szCs w:val="20"/>
              </w:rPr>
              <w:t>CPVV</w:t>
            </w:r>
            <w:r w:rsidRPr="001D1533">
              <w:rPr>
                <w:rFonts w:ascii="Arial" w:hAnsi="Arial" w:cs="Arial"/>
                <w:sz w:val="20"/>
                <w:szCs w:val="20"/>
              </w:rPr>
              <w:t xml:space="preserve"> a driver accreditation certificate that has become illegible, defaced or altered, </w:t>
            </w:r>
          </w:p>
        </w:tc>
        <w:tc>
          <w:tcPr>
            <w:tcW w:w="1701" w:type="dxa"/>
          </w:tcPr>
          <w:p w14:paraId="262406C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1533">
              <w:rPr>
                <w:rFonts w:ascii="Arial" w:hAnsi="Arial" w:cs="Arial"/>
                <w:sz w:val="20"/>
                <w:szCs w:val="20"/>
              </w:rPr>
              <w:t>CPVI(A)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1533">
              <w:rPr>
                <w:rFonts w:ascii="Arial" w:hAnsi="Arial" w:cs="Arial"/>
                <w:sz w:val="20"/>
                <w:szCs w:val="20"/>
              </w:rPr>
              <w:t>S.91(1)</w:t>
            </w:r>
          </w:p>
        </w:tc>
        <w:tc>
          <w:tcPr>
            <w:tcW w:w="1134" w:type="dxa"/>
          </w:tcPr>
          <w:p w14:paraId="4F24287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931AEA8" w14:textId="4729D191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420630CF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28B3D8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08A194C" w14:textId="77777777" w:rsidTr="00AF0FD1">
        <w:tc>
          <w:tcPr>
            <w:tcW w:w="7938" w:type="dxa"/>
          </w:tcPr>
          <w:p w14:paraId="0CA93351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1D1533">
              <w:rPr>
                <w:rFonts w:ascii="Arial" w:hAnsi="Arial" w:cs="Arial"/>
                <w:sz w:val="20"/>
                <w:szCs w:val="20"/>
              </w:rPr>
              <w:t xml:space="preserve">Failing to return to </w:t>
            </w:r>
            <w:r>
              <w:rPr>
                <w:rFonts w:ascii="Arial" w:hAnsi="Arial" w:cs="Arial"/>
                <w:sz w:val="20"/>
                <w:szCs w:val="20"/>
              </w:rPr>
              <w:t>CPVV</w:t>
            </w:r>
            <w:r w:rsidRPr="001D1533">
              <w:rPr>
                <w:rFonts w:ascii="Arial" w:hAnsi="Arial" w:cs="Arial"/>
                <w:sz w:val="20"/>
                <w:szCs w:val="20"/>
              </w:rPr>
              <w:t xml:space="preserve"> a driver accreditation certificate within 20 business days of being notified of the suspension or cancellation of the driver accreditation</w:t>
            </w:r>
          </w:p>
        </w:tc>
        <w:tc>
          <w:tcPr>
            <w:tcW w:w="1701" w:type="dxa"/>
          </w:tcPr>
          <w:p w14:paraId="52225E5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S.92</w:t>
            </w:r>
            <w:r w:rsidRPr="001D1533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0B8A77D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A234D96" w14:textId="04F54183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17646A5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24FF58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F51E783" w14:textId="77777777" w:rsidTr="00AF0FD1">
        <w:tc>
          <w:tcPr>
            <w:tcW w:w="7938" w:type="dxa"/>
          </w:tcPr>
          <w:p w14:paraId="5CF964BB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1D1533">
              <w:rPr>
                <w:rFonts w:ascii="Arial" w:hAnsi="Arial" w:cs="Arial"/>
                <w:sz w:val="20"/>
                <w:szCs w:val="20"/>
              </w:rPr>
              <w:t>Failing to carry driver accreditation certificate while provid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1D1533">
              <w:rPr>
                <w:rFonts w:ascii="Arial" w:hAnsi="Arial" w:cs="Arial"/>
                <w:sz w:val="20"/>
                <w:szCs w:val="20"/>
              </w:rPr>
              <w:t xml:space="preserve"> a CPV service</w:t>
            </w:r>
          </w:p>
        </w:tc>
        <w:tc>
          <w:tcPr>
            <w:tcW w:w="1701" w:type="dxa"/>
          </w:tcPr>
          <w:p w14:paraId="669A4EE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S.93</w:t>
            </w:r>
            <w:r w:rsidRPr="001D1533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48D195C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B6C1DC2" w14:textId="688F1FCD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4C2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6DBE57D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A3DC8EC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2A5B4787" w14:textId="77777777" w:rsidTr="00AF0FD1">
        <w:tc>
          <w:tcPr>
            <w:tcW w:w="7938" w:type="dxa"/>
          </w:tcPr>
          <w:p w14:paraId="342B8E5E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Refusing or failing to produce a driver accreditation certificate when asked by an Authorised Officer or police officer</w:t>
            </w:r>
          </w:p>
        </w:tc>
        <w:tc>
          <w:tcPr>
            <w:tcW w:w="1701" w:type="dxa"/>
          </w:tcPr>
          <w:p w14:paraId="060176B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S.94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0133A6F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59927D3" w14:textId="2345CCBB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="004B54C2">
              <w:rPr>
                <w:rFonts w:ascii="Arial" w:hAnsi="Arial" w:cs="Arial"/>
                <w:sz w:val="20"/>
                <w:szCs w:val="20"/>
              </w:rPr>
              <w:t xml:space="preserve"> 1.25</w:t>
            </w:r>
          </w:p>
        </w:tc>
        <w:tc>
          <w:tcPr>
            <w:tcW w:w="1134" w:type="dxa"/>
          </w:tcPr>
          <w:p w14:paraId="4F99982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526FE97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0FFB47B" w14:textId="77777777" w:rsidTr="00AF0FD1">
        <w:tc>
          <w:tcPr>
            <w:tcW w:w="7938" w:type="dxa"/>
            <w:shd w:val="clear" w:color="auto" w:fill="A6A6A6" w:themeFill="background1" w:themeFillShade="A6"/>
          </w:tcPr>
          <w:p w14:paraId="0AD3D7B8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breaching implied condition of Driver Agreement to which they are a party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7C0760D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S.98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421C193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4B0104E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012650F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  <w:shd w:val="clear" w:color="auto" w:fill="A6A6A6" w:themeFill="background1" w:themeFillShade="A6"/>
          </w:tcPr>
          <w:p w14:paraId="35FDB46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32CE9051" w14:textId="77777777" w:rsidTr="00AF0FD1">
        <w:tc>
          <w:tcPr>
            <w:tcW w:w="7938" w:type="dxa"/>
          </w:tcPr>
          <w:p w14:paraId="4CBBB3CA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providing applicable unbooked CPV service c</w:t>
            </w:r>
            <w:r w:rsidRPr="00637DAF">
              <w:rPr>
                <w:rFonts w:ascii="Arial" w:hAnsi="Arial" w:cs="Arial"/>
                <w:sz w:val="20"/>
                <w:szCs w:val="20"/>
              </w:rPr>
              <w:t>harg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 fare </w:t>
            </w:r>
            <w:r>
              <w:rPr>
                <w:rFonts w:ascii="Arial" w:hAnsi="Arial" w:cs="Arial"/>
                <w:sz w:val="20"/>
                <w:szCs w:val="20"/>
              </w:rPr>
              <w:t xml:space="preserve">exceeding 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maximum </w:t>
            </w:r>
          </w:p>
        </w:tc>
        <w:tc>
          <w:tcPr>
            <w:tcW w:w="1701" w:type="dxa"/>
          </w:tcPr>
          <w:p w14:paraId="57ED35C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S.110G</w:t>
            </w:r>
          </w:p>
        </w:tc>
        <w:tc>
          <w:tcPr>
            <w:tcW w:w="1134" w:type="dxa"/>
          </w:tcPr>
          <w:p w14:paraId="42360F7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2EFCADE3" w14:textId="214854C2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2EA7ACE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1A06EF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44D0F031" w14:textId="77777777" w:rsidTr="00AF0FD1">
        <w:tc>
          <w:tcPr>
            <w:tcW w:w="7938" w:type="dxa"/>
            <w:shd w:val="clear" w:color="auto" w:fill="A6A6A6" w:themeFill="background1" w:themeFillShade="A6"/>
          </w:tcPr>
          <w:p w14:paraId="39833417" w14:textId="77777777" w:rsidR="00D44E8F" w:rsidRPr="00A67C6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causing a non-cash payment surcharge exceeding the prescribed amount to be paid in respect of the hiring of a CPV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797226D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S.114(1)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2B487001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60 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14FD99E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6004F31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  <w:shd w:val="clear" w:color="auto" w:fill="A6A6A6" w:themeFill="background1" w:themeFillShade="A6"/>
          </w:tcPr>
          <w:p w14:paraId="38EF064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700C5055" w14:textId="77777777" w:rsidTr="00AF0FD1">
        <w:tc>
          <w:tcPr>
            <w:tcW w:w="7938" w:type="dxa"/>
          </w:tcPr>
          <w:p w14:paraId="1E9B6131" w14:textId="77777777" w:rsidR="00D44E8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failing to comply with direction of CPVV or authorised officer to produce information, documents and related items without reasonable excuse</w:t>
            </w:r>
          </w:p>
        </w:tc>
        <w:tc>
          <w:tcPr>
            <w:tcW w:w="1701" w:type="dxa"/>
          </w:tcPr>
          <w:p w14:paraId="49EC6307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S.160(3)</w:t>
            </w:r>
          </w:p>
        </w:tc>
        <w:tc>
          <w:tcPr>
            <w:tcW w:w="1134" w:type="dxa"/>
          </w:tcPr>
          <w:p w14:paraId="0C9FCF4D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9E06296" w14:textId="77777777" w:rsidR="00D44E8F" w:rsidRPr="004D1365" w:rsidRDefault="00D44E8F" w:rsidP="00D446C7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6032F55F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1DFC386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78AE3092" w14:textId="77777777" w:rsidTr="00AF0FD1">
        <w:tc>
          <w:tcPr>
            <w:tcW w:w="7938" w:type="dxa"/>
          </w:tcPr>
          <w:p w14:paraId="2372BE53" w14:textId="77777777" w:rsidR="00D44E8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failing to comply with direction by authorised officer without reasonable excuse</w:t>
            </w:r>
          </w:p>
        </w:tc>
        <w:tc>
          <w:tcPr>
            <w:tcW w:w="1701" w:type="dxa"/>
          </w:tcPr>
          <w:p w14:paraId="03FC29EF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S.162(2)</w:t>
            </w:r>
          </w:p>
        </w:tc>
        <w:tc>
          <w:tcPr>
            <w:tcW w:w="1134" w:type="dxa"/>
          </w:tcPr>
          <w:p w14:paraId="7BE156A4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0EC5C0DA" w14:textId="77777777" w:rsidR="00D44E8F" w:rsidRPr="004D1365" w:rsidRDefault="00D44E8F" w:rsidP="00D446C7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538414A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D184F7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1FAECC4" w14:textId="77777777" w:rsidTr="00AF0FD1">
        <w:tc>
          <w:tcPr>
            <w:tcW w:w="7938" w:type="dxa"/>
          </w:tcPr>
          <w:p w14:paraId="4D8A39CA" w14:textId="77777777" w:rsidR="00D44E8F" w:rsidRPr="00A67C6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Driver failing to inform Part 3 permission holder of direction to produce vehicle for inspection</w:t>
            </w:r>
          </w:p>
        </w:tc>
        <w:tc>
          <w:tcPr>
            <w:tcW w:w="1701" w:type="dxa"/>
          </w:tcPr>
          <w:p w14:paraId="4AD7D1D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S.162(5)</w:t>
            </w:r>
          </w:p>
        </w:tc>
        <w:tc>
          <w:tcPr>
            <w:tcW w:w="1134" w:type="dxa"/>
          </w:tcPr>
          <w:p w14:paraId="54996484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BB2062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17A1E23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870946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177EE7A5" w14:textId="77777777" w:rsidTr="00AF0FD1">
        <w:tc>
          <w:tcPr>
            <w:tcW w:w="7938" w:type="dxa"/>
          </w:tcPr>
          <w:p w14:paraId="225A0CDF" w14:textId="77777777" w:rsidR="00D44E8F" w:rsidRPr="00A67C6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failing to comply with an Improvement Notice without reasonable excuse</w:t>
            </w:r>
          </w:p>
        </w:tc>
        <w:tc>
          <w:tcPr>
            <w:tcW w:w="1701" w:type="dxa"/>
          </w:tcPr>
          <w:p w14:paraId="73AC8F8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S.174(1)</w:t>
            </w:r>
          </w:p>
        </w:tc>
        <w:tc>
          <w:tcPr>
            <w:tcW w:w="1134" w:type="dxa"/>
          </w:tcPr>
          <w:p w14:paraId="3E0B9ABE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  <w:tc>
          <w:tcPr>
            <w:tcW w:w="1418" w:type="dxa"/>
          </w:tcPr>
          <w:p w14:paraId="5E3C3D5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480B30E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05F6A5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735CB8D2" w14:textId="77777777" w:rsidTr="00AF0FD1">
        <w:tc>
          <w:tcPr>
            <w:tcW w:w="7938" w:type="dxa"/>
          </w:tcPr>
          <w:p w14:paraId="7A895139" w14:textId="77777777" w:rsidR="00D44E8F" w:rsidRPr="00A67C6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failing to comply with a Prohibition Notice without reasonable excuse</w:t>
            </w:r>
          </w:p>
        </w:tc>
        <w:tc>
          <w:tcPr>
            <w:tcW w:w="1701" w:type="dxa"/>
          </w:tcPr>
          <w:p w14:paraId="00FDDEF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S.183(1)</w:t>
            </w:r>
          </w:p>
        </w:tc>
        <w:tc>
          <w:tcPr>
            <w:tcW w:w="1134" w:type="dxa"/>
          </w:tcPr>
          <w:p w14:paraId="265F4289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$150,000</w:t>
            </w:r>
          </w:p>
        </w:tc>
        <w:tc>
          <w:tcPr>
            <w:tcW w:w="1418" w:type="dxa"/>
          </w:tcPr>
          <w:p w14:paraId="2F8839F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1824A6E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5124299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00B8D6EF" w14:textId="77777777" w:rsidTr="00AF0FD1">
        <w:tc>
          <w:tcPr>
            <w:tcW w:w="7938" w:type="dxa"/>
          </w:tcPr>
          <w:p w14:paraId="472B378A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A67C61">
              <w:rPr>
                <w:rFonts w:ascii="Arial" w:hAnsi="Arial" w:cs="Arial"/>
                <w:sz w:val="20"/>
                <w:szCs w:val="20"/>
              </w:rPr>
              <w:t xml:space="preserve">ailing to notify </w:t>
            </w:r>
            <w:r>
              <w:rPr>
                <w:rFonts w:ascii="Arial" w:hAnsi="Arial" w:cs="Arial"/>
                <w:sz w:val="20"/>
                <w:szCs w:val="20"/>
              </w:rPr>
              <w:t>CPVV</w:t>
            </w:r>
            <w:r w:rsidRPr="00A67C61">
              <w:rPr>
                <w:rFonts w:ascii="Arial" w:hAnsi="Arial" w:cs="Arial"/>
                <w:sz w:val="20"/>
                <w:szCs w:val="20"/>
              </w:rPr>
              <w:t xml:space="preserve"> of suspension or cancellation of driver licence and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7C61">
              <w:rPr>
                <w:rFonts w:ascii="Arial" w:hAnsi="Arial" w:cs="Arial"/>
                <w:sz w:val="20"/>
                <w:szCs w:val="20"/>
              </w:rPr>
              <w:t>return the certificate of accreditation</w:t>
            </w:r>
          </w:p>
        </w:tc>
        <w:tc>
          <w:tcPr>
            <w:tcW w:w="1701" w:type="dxa"/>
          </w:tcPr>
          <w:p w14:paraId="5FFE8EA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</w:t>
            </w: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134" w:type="dxa"/>
          </w:tcPr>
          <w:p w14:paraId="43B3C7F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30ABE52" w14:textId="67D7F00B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="001226A5">
              <w:rPr>
                <w:rFonts w:ascii="Arial" w:hAnsi="Arial" w:cs="Arial"/>
                <w:sz w:val="20"/>
                <w:szCs w:val="20"/>
              </w:rPr>
              <w:t xml:space="preserve"> 1.25</w:t>
            </w:r>
          </w:p>
        </w:tc>
        <w:tc>
          <w:tcPr>
            <w:tcW w:w="1134" w:type="dxa"/>
          </w:tcPr>
          <w:p w14:paraId="2E34321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2372A88C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6C7" w:rsidRPr="00637DAF" w14:paraId="420B1E02" w14:textId="77777777" w:rsidTr="00AF0FD1">
        <w:tc>
          <w:tcPr>
            <w:tcW w:w="7938" w:type="dxa"/>
          </w:tcPr>
          <w:p w14:paraId="315487BC" w14:textId="77777777" w:rsidR="00D446C7" w:rsidRDefault="00D446C7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446C7">
              <w:rPr>
                <w:rFonts w:ascii="Arial" w:hAnsi="Arial" w:cs="Arial"/>
                <w:sz w:val="20"/>
                <w:szCs w:val="20"/>
              </w:rPr>
              <w:t>dvertis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D446C7">
              <w:rPr>
                <w:rFonts w:ascii="Arial" w:hAnsi="Arial" w:cs="Arial"/>
                <w:sz w:val="20"/>
                <w:szCs w:val="20"/>
              </w:rPr>
              <w:t xml:space="preserve"> an offer </w:t>
            </w:r>
            <w:r>
              <w:rPr>
                <w:rFonts w:ascii="Arial" w:hAnsi="Arial" w:cs="Arial"/>
                <w:sz w:val="20"/>
                <w:szCs w:val="20"/>
              </w:rPr>
              <w:t>to provide</w:t>
            </w:r>
            <w:r w:rsidRPr="00D446C7">
              <w:rPr>
                <w:rFonts w:ascii="Arial" w:hAnsi="Arial" w:cs="Arial"/>
                <w:sz w:val="20"/>
                <w:szCs w:val="20"/>
              </w:rPr>
              <w:t xml:space="preserve"> a CPV service</w:t>
            </w:r>
            <w:r>
              <w:rPr>
                <w:rFonts w:ascii="Arial" w:hAnsi="Arial" w:cs="Arial"/>
                <w:sz w:val="20"/>
                <w:szCs w:val="20"/>
              </w:rPr>
              <w:t xml:space="preserve"> using</w:t>
            </w:r>
            <w:r w:rsidRPr="00D446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vehicle not registered as a CPV or a non-accredited driver </w:t>
            </w:r>
          </w:p>
        </w:tc>
        <w:tc>
          <w:tcPr>
            <w:tcW w:w="1701" w:type="dxa"/>
          </w:tcPr>
          <w:p w14:paraId="12E807D9" w14:textId="3A08D99D" w:rsidR="00D446C7" w:rsidRPr="00637DAF" w:rsidRDefault="00D446C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S.267A</w:t>
            </w:r>
            <w:r w:rsidR="001226A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6A81CD6C" w14:textId="36E56FD1" w:rsidR="00D446C7" w:rsidRPr="0076734D" w:rsidRDefault="00D446C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10B28DEA" w14:textId="0AB72DC4" w:rsidR="00D446C7" w:rsidRPr="004D1365" w:rsidRDefault="004B54C2" w:rsidP="00D446C7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12</w:t>
            </w:r>
          </w:p>
        </w:tc>
        <w:tc>
          <w:tcPr>
            <w:tcW w:w="1134" w:type="dxa"/>
          </w:tcPr>
          <w:p w14:paraId="2CFB1024" w14:textId="3F95C937" w:rsidR="00D446C7" w:rsidRPr="00637DAF" w:rsidRDefault="004B54C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6A70F84" w14:textId="0E72DC9E" w:rsidR="00D446C7" w:rsidRPr="00637DAF" w:rsidRDefault="004B54C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933426" w:rsidRPr="00637DAF" w14:paraId="267CF50D" w14:textId="77777777" w:rsidTr="00AF0FD1">
        <w:tc>
          <w:tcPr>
            <w:tcW w:w="7938" w:type="dxa"/>
          </w:tcPr>
          <w:p w14:paraId="1C02DD7A" w14:textId="4A31582E" w:rsidR="00933426" w:rsidRDefault="00D446C7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</w:t>
            </w:r>
            <w:r w:rsidRPr="00D446C7">
              <w:rPr>
                <w:rFonts w:ascii="Arial" w:hAnsi="Arial" w:cs="Arial"/>
                <w:sz w:val="20"/>
                <w:szCs w:val="20"/>
              </w:rPr>
              <w:t>ctly approach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D446C7">
              <w:rPr>
                <w:rFonts w:ascii="Arial" w:hAnsi="Arial" w:cs="Arial"/>
                <w:sz w:val="20"/>
                <w:szCs w:val="20"/>
              </w:rPr>
              <w:t xml:space="preserve"> another person and offer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D446C7">
              <w:rPr>
                <w:rFonts w:ascii="Arial" w:hAnsi="Arial" w:cs="Arial"/>
                <w:sz w:val="20"/>
                <w:szCs w:val="20"/>
              </w:rPr>
              <w:t xml:space="preserve"> a CPV service or display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D446C7">
              <w:rPr>
                <w:rFonts w:ascii="Arial" w:hAnsi="Arial" w:cs="Arial"/>
                <w:sz w:val="20"/>
                <w:szCs w:val="20"/>
              </w:rPr>
              <w:t xml:space="preserve"> on their person an offer for a CPV service</w:t>
            </w:r>
            <w:r>
              <w:rPr>
                <w:rFonts w:ascii="Arial" w:hAnsi="Arial" w:cs="Arial"/>
                <w:sz w:val="20"/>
                <w:szCs w:val="20"/>
              </w:rPr>
              <w:t xml:space="preserve"> (“Touting”)</w:t>
            </w:r>
          </w:p>
        </w:tc>
        <w:tc>
          <w:tcPr>
            <w:tcW w:w="1701" w:type="dxa"/>
          </w:tcPr>
          <w:p w14:paraId="34F75BE0" w14:textId="00913A43" w:rsidR="00933426" w:rsidRPr="00637DAF" w:rsidRDefault="00D446C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S.267B</w:t>
            </w:r>
            <w:r w:rsidR="001226A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108C6FF4" w14:textId="1A0675C6" w:rsidR="00933426" w:rsidRPr="0076734D" w:rsidRDefault="00D446C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76AF935E" w14:textId="0C7EB285" w:rsidR="00933426" w:rsidRPr="004D1365" w:rsidRDefault="004B54C2" w:rsidP="00D446C7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12</w:t>
            </w:r>
          </w:p>
        </w:tc>
        <w:tc>
          <w:tcPr>
            <w:tcW w:w="1134" w:type="dxa"/>
          </w:tcPr>
          <w:p w14:paraId="48B57209" w14:textId="70552B81" w:rsidR="00933426" w:rsidRPr="00637DAF" w:rsidRDefault="004B54C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3E4AAE4" w14:textId="67864A79" w:rsidR="00933426" w:rsidRPr="00637DAF" w:rsidRDefault="004B54C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C1F3977" w14:textId="77777777" w:rsidTr="00AF0FD1">
        <w:tc>
          <w:tcPr>
            <w:tcW w:w="7938" w:type="dxa"/>
          </w:tcPr>
          <w:p w14:paraId="4E1A3AA8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assaulting an authorised officer</w:t>
            </w:r>
          </w:p>
        </w:tc>
        <w:tc>
          <w:tcPr>
            <w:tcW w:w="1701" w:type="dxa"/>
          </w:tcPr>
          <w:p w14:paraId="5F4922D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</w:t>
            </w:r>
            <w:r>
              <w:rPr>
                <w:rFonts w:ascii="Arial" w:hAnsi="Arial" w:cs="Arial"/>
                <w:sz w:val="20"/>
                <w:szCs w:val="20"/>
              </w:rPr>
              <w:t>268(1)</w:t>
            </w:r>
          </w:p>
        </w:tc>
        <w:tc>
          <w:tcPr>
            <w:tcW w:w="1134" w:type="dxa"/>
          </w:tcPr>
          <w:p w14:paraId="13CA4EF3" w14:textId="77777777" w:rsidR="00D44E8F" w:rsidRPr="0076734D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34D">
              <w:rPr>
                <w:rFonts w:ascii="Arial" w:hAnsi="Arial" w:cs="Arial"/>
                <w:sz w:val="20"/>
                <w:szCs w:val="20"/>
              </w:rPr>
              <w:t>Level 9 imprison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6734D">
              <w:rPr>
                <w:rFonts w:ascii="Arial" w:hAnsi="Arial" w:cs="Arial"/>
                <w:sz w:val="20"/>
                <w:szCs w:val="20"/>
              </w:rPr>
              <w:t>ment</w:t>
            </w:r>
          </w:p>
        </w:tc>
        <w:tc>
          <w:tcPr>
            <w:tcW w:w="1418" w:type="dxa"/>
          </w:tcPr>
          <w:p w14:paraId="534386A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6090E43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18F28D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59DE5BF" w14:textId="77777777" w:rsidTr="00AF0FD1">
        <w:tc>
          <w:tcPr>
            <w:tcW w:w="7938" w:type="dxa"/>
          </w:tcPr>
          <w:p w14:paraId="34EC7741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obstructing an authorised officer</w:t>
            </w:r>
          </w:p>
        </w:tc>
        <w:tc>
          <w:tcPr>
            <w:tcW w:w="1701" w:type="dxa"/>
          </w:tcPr>
          <w:p w14:paraId="6EA7B71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CPVI(A) S.</w:t>
            </w:r>
            <w:r>
              <w:rPr>
                <w:rFonts w:ascii="Arial" w:hAnsi="Arial" w:cs="Arial"/>
                <w:sz w:val="20"/>
                <w:szCs w:val="20"/>
              </w:rPr>
              <w:t>268(2)</w:t>
            </w:r>
          </w:p>
        </w:tc>
        <w:tc>
          <w:tcPr>
            <w:tcW w:w="1134" w:type="dxa"/>
          </w:tcPr>
          <w:p w14:paraId="33284D04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2C1F73F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4DAF7DB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6077239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14F5D39" w14:textId="77777777" w:rsidTr="00AF0FD1">
        <w:tc>
          <w:tcPr>
            <w:tcW w:w="7938" w:type="dxa"/>
          </w:tcPr>
          <w:p w14:paraId="2583B491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Unauthorised downloading, transmission etc of security camera image by driver (2 offences)</w:t>
            </w:r>
          </w:p>
        </w:tc>
        <w:tc>
          <w:tcPr>
            <w:tcW w:w="1701" w:type="dxa"/>
          </w:tcPr>
          <w:p w14:paraId="48B2F2E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S.270(1)/(2)</w:t>
            </w:r>
          </w:p>
        </w:tc>
        <w:tc>
          <w:tcPr>
            <w:tcW w:w="1134" w:type="dxa"/>
          </w:tcPr>
          <w:p w14:paraId="141D1B54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18" w:type="dxa"/>
          </w:tcPr>
          <w:p w14:paraId="3BAE1AB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2143B6F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DCF35C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111ECBCF" w14:textId="77777777" w:rsidTr="00AF0FD1">
        <w:tc>
          <w:tcPr>
            <w:tcW w:w="7938" w:type="dxa"/>
          </w:tcPr>
          <w:p w14:paraId="6CB8418D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making an audio recording of a passenger in a CPV</w:t>
            </w:r>
          </w:p>
        </w:tc>
        <w:tc>
          <w:tcPr>
            <w:tcW w:w="1701" w:type="dxa"/>
          </w:tcPr>
          <w:p w14:paraId="73B7A30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CPVI(A) S.270(4)</w:t>
            </w:r>
          </w:p>
        </w:tc>
        <w:tc>
          <w:tcPr>
            <w:tcW w:w="1134" w:type="dxa"/>
          </w:tcPr>
          <w:p w14:paraId="66F51CAD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18" w:type="dxa"/>
          </w:tcPr>
          <w:p w14:paraId="645A056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6C8EBB4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AB371B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2997D7B" w14:textId="77777777" w:rsidTr="00AF0FD1">
        <w:tc>
          <w:tcPr>
            <w:tcW w:w="7938" w:type="dxa"/>
          </w:tcPr>
          <w:p w14:paraId="657D7281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failing to notify CPVV of a prescribed incident in accordance with reg 7</w:t>
            </w:r>
          </w:p>
        </w:tc>
        <w:tc>
          <w:tcPr>
            <w:tcW w:w="1701" w:type="dxa"/>
          </w:tcPr>
          <w:p w14:paraId="189EA27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CPVI(A) S.272 </w:t>
            </w:r>
          </w:p>
        </w:tc>
        <w:tc>
          <w:tcPr>
            <w:tcW w:w="1134" w:type="dxa"/>
          </w:tcPr>
          <w:p w14:paraId="18CAB241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14:paraId="33251BF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31AF917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76CC39F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CA26857" w14:textId="77777777" w:rsidTr="00AF0FD1">
        <w:tc>
          <w:tcPr>
            <w:tcW w:w="7938" w:type="dxa"/>
          </w:tcPr>
          <w:p w14:paraId="356FC5E7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Driver </w:t>
            </w:r>
            <w:r>
              <w:rPr>
                <w:rFonts w:ascii="Arial" w:hAnsi="Arial" w:cs="Arial"/>
                <w:sz w:val="20"/>
                <w:szCs w:val="20"/>
              </w:rPr>
              <w:t xml:space="preserve">providing a CPV service while indication </w:t>
            </w:r>
            <w:r w:rsidRPr="00637DAF">
              <w:rPr>
                <w:rFonts w:ascii="Arial" w:hAnsi="Arial" w:cs="Arial"/>
                <w:sz w:val="20"/>
                <w:szCs w:val="20"/>
              </w:rPr>
              <w:t>capable of being removed by driver</w:t>
            </w:r>
          </w:p>
        </w:tc>
        <w:tc>
          <w:tcPr>
            <w:tcW w:w="1701" w:type="dxa"/>
          </w:tcPr>
          <w:p w14:paraId="1C08102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R.8</w:t>
            </w:r>
            <w:r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134" w:type="dxa"/>
          </w:tcPr>
          <w:p w14:paraId="7C615F5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E939A5F" w14:textId="337B794F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3F95FB7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7DCCC9C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248179EA" w14:textId="77777777" w:rsidTr="00AF0FD1">
        <w:tc>
          <w:tcPr>
            <w:tcW w:w="7938" w:type="dxa"/>
          </w:tcPr>
          <w:p w14:paraId="2D89D28F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37DAF">
              <w:rPr>
                <w:rFonts w:ascii="Arial" w:hAnsi="Arial" w:cs="Arial"/>
                <w:sz w:val="20"/>
                <w:szCs w:val="20"/>
              </w:rPr>
              <w:t>rovid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 unbooked CPV service, </w:t>
            </w:r>
            <w:r>
              <w:rPr>
                <w:rFonts w:ascii="Arial" w:hAnsi="Arial" w:cs="Arial"/>
                <w:sz w:val="20"/>
                <w:szCs w:val="20"/>
              </w:rPr>
              <w:t xml:space="preserve">using vehicle displaying </w:t>
            </w:r>
            <w:r w:rsidRPr="00637DAF">
              <w:rPr>
                <w:rFonts w:ascii="Arial" w:hAnsi="Arial" w:cs="Arial"/>
                <w:sz w:val="20"/>
                <w:szCs w:val="20"/>
              </w:rPr>
              <w:t>taxi livery</w:t>
            </w:r>
          </w:p>
        </w:tc>
        <w:tc>
          <w:tcPr>
            <w:tcW w:w="1701" w:type="dxa"/>
          </w:tcPr>
          <w:p w14:paraId="1B5F82A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R.9</w:t>
            </w: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134" w:type="dxa"/>
          </w:tcPr>
          <w:p w14:paraId="3A241E2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16A69890" w14:textId="40299C54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10379B9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058AA1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53CEFEAF" w14:textId="77777777" w:rsidTr="00AF0FD1">
        <w:tc>
          <w:tcPr>
            <w:tcW w:w="7938" w:type="dxa"/>
          </w:tcPr>
          <w:p w14:paraId="162EC5C6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f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ailing to ensure that identification is visible to passenger </w:t>
            </w:r>
            <w:r>
              <w:rPr>
                <w:rFonts w:ascii="Arial" w:hAnsi="Arial" w:cs="Arial"/>
                <w:sz w:val="20"/>
                <w:szCs w:val="20"/>
              </w:rPr>
              <w:t>at all times</w:t>
            </w:r>
          </w:p>
        </w:tc>
        <w:tc>
          <w:tcPr>
            <w:tcW w:w="1701" w:type="dxa"/>
          </w:tcPr>
          <w:p w14:paraId="1B66068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10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3414914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4171C47" w14:textId="215EED2E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55A4997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269F997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06853BFC" w14:textId="77777777" w:rsidTr="00AF0FD1">
        <w:tc>
          <w:tcPr>
            <w:tcW w:w="7938" w:type="dxa"/>
          </w:tcPr>
          <w:p w14:paraId="470D6FF7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sing a CPV to provide applicable unbooked CPV service in which </w:t>
            </w:r>
            <w:r>
              <w:rPr>
                <w:rFonts w:ascii="Arial" w:hAnsi="Arial" w:cs="Arial"/>
                <w:sz w:val="20"/>
                <w:szCs w:val="20"/>
              </w:rPr>
              <w:t xml:space="preserve">non-compliant 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security camera </w:t>
            </w:r>
            <w:r>
              <w:rPr>
                <w:rFonts w:ascii="Arial" w:hAnsi="Arial" w:cs="Arial"/>
                <w:sz w:val="20"/>
                <w:szCs w:val="20"/>
              </w:rPr>
              <w:t>is installed</w:t>
            </w:r>
          </w:p>
        </w:tc>
        <w:tc>
          <w:tcPr>
            <w:tcW w:w="1701" w:type="dxa"/>
          </w:tcPr>
          <w:p w14:paraId="698D424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14</w:t>
            </w: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134" w:type="dxa"/>
          </w:tcPr>
          <w:p w14:paraId="6B33843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326317B4" w14:textId="77235A82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1E912E6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2AD1ED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1F5886F" w14:textId="77777777" w:rsidTr="00AF0FD1">
        <w:tc>
          <w:tcPr>
            <w:tcW w:w="7938" w:type="dxa"/>
          </w:tcPr>
          <w:p w14:paraId="405ADB29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Failing to display fare information when providing unbooked CPV service</w:t>
            </w:r>
          </w:p>
        </w:tc>
        <w:tc>
          <w:tcPr>
            <w:tcW w:w="1701" w:type="dxa"/>
          </w:tcPr>
          <w:p w14:paraId="7896789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R.17</w:t>
            </w: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134" w:type="dxa"/>
          </w:tcPr>
          <w:p w14:paraId="3F9D9B7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C60FC52" w14:textId="5FC9AFBA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4FBC871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E976B2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0127C878" w14:textId="77777777" w:rsidTr="00AF0FD1">
        <w:tc>
          <w:tcPr>
            <w:tcW w:w="7938" w:type="dxa"/>
          </w:tcPr>
          <w:p w14:paraId="237FF40D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Fare calculation device not functioning when providing unbooked CPV service</w:t>
            </w:r>
          </w:p>
        </w:tc>
        <w:tc>
          <w:tcPr>
            <w:tcW w:w="1701" w:type="dxa"/>
          </w:tcPr>
          <w:p w14:paraId="7EC2558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R.18</w:t>
            </w: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134" w:type="dxa"/>
          </w:tcPr>
          <w:p w14:paraId="005764A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3BDEB7C" w14:textId="09A0978E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17FFB517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7D2E85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397746F" w14:textId="77777777" w:rsidTr="00AF0FD1">
        <w:tc>
          <w:tcPr>
            <w:tcW w:w="7938" w:type="dxa"/>
          </w:tcPr>
          <w:p w14:paraId="6E4250EC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Failing to tell a hirer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 fare calculation device </w:t>
            </w:r>
            <w:r>
              <w:rPr>
                <w:rFonts w:ascii="Arial" w:hAnsi="Arial" w:cs="Arial"/>
                <w:sz w:val="20"/>
                <w:szCs w:val="20"/>
              </w:rPr>
              <w:t xml:space="preserve">has </w:t>
            </w:r>
            <w:r w:rsidRPr="00637DAF">
              <w:rPr>
                <w:rFonts w:ascii="Arial" w:hAnsi="Arial" w:cs="Arial"/>
                <w:sz w:val="20"/>
                <w:szCs w:val="20"/>
              </w:rPr>
              <w:t>change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 to a different tariff </w:t>
            </w:r>
          </w:p>
        </w:tc>
        <w:tc>
          <w:tcPr>
            <w:tcW w:w="1701" w:type="dxa"/>
          </w:tcPr>
          <w:p w14:paraId="012769D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19</w:t>
            </w: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134" w:type="dxa"/>
          </w:tcPr>
          <w:p w14:paraId="6013548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609DFA68" w14:textId="16208C75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279C64C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5D265C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6E236247" w14:textId="77777777" w:rsidTr="00AF0FD1">
        <w:tc>
          <w:tcPr>
            <w:tcW w:w="7938" w:type="dxa"/>
          </w:tcPr>
          <w:p w14:paraId="445AAACE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Failing to ensure that the fare calculation device is stopped immediately at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termination of </w:t>
            </w:r>
            <w:r>
              <w:rPr>
                <w:rFonts w:ascii="Arial" w:hAnsi="Arial" w:cs="Arial"/>
                <w:sz w:val="20"/>
                <w:szCs w:val="20"/>
              </w:rPr>
              <w:t xml:space="preserve">an </w:t>
            </w:r>
            <w:r w:rsidRPr="00637DAF">
              <w:rPr>
                <w:rFonts w:ascii="Arial" w:hAnsi="Arial" w:cs="Arial"/>
                <w:sz w:val="20"/>
                <w:szCs w:val="20"/>
              </w:rPr>
              <w:t>unbooked CPV service</w:t>
            </w:r>
          </w:p>
        </w:tc>
        <w:tc>
          <w:tcPr>
            <w:tcW w:w="1701" w:type="dxa"/>
          </w:tcPr>
          <w:p w14:paraId="65576A9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19</w:t>
            </w: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134" w:type="dxa"/>
          </w:tcPr>
          <w:p w14:paraId="65A00C5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805A937" w14:textId="13344DC1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1C396D6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6226309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0AC0F319" w14:textId="77777777" w:rsidTr="00AF0FD1">
        <w:tc>
          <w:tcPr>
            <w:tcW w:w="7938" w:type="dxa"/>
          </w:tcPr>
          <w:p w14:paraId="5E7E31EE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Failing to provide an estimate of the fare or a fixed fare for a booked CPV service (where service not arranged or facilitated by a registered BSP) </w:t>
            </w:r>
          </w:p>
        </w:tc>
        <w:tc>
          <w:tcPr>
            <w:tcW w:w="1701" w:type="dxa"/>
          </w:tcPr>
          <w:p w14:paraId="2A4E664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R.21</w:t>
            </w: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134" w:type="dxa"/>
          </w:tcPr>
          <w:p w14:paraId="1CB6A47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5CF0CB8" w14:textId="61E7AE96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6A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1327B2E2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50638E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74C84C16" w14:textId="77777777" w:rsidTr="00AF0FD1">
        <w:tc>
          <w:tcPr>
            <w:tcW w:w="7938" w:type="dxa"/>
          </w:tcPr>
          <w:p w14:paraId="273AB42A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lastRenderedPageBreak/>
              <w:t xml:space="preserve">Failing to provide a receipt on request, which contains the required information </w:t>
            </w:r>
          </w:p>
        </w:tc>
        <w:tc>
          <w:tcPr>
            <w:tcW w:w="1701" w:type="dxa"/>
          </w:tcPr>
          <w:p w14:paraId="121E7DF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R.22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36D2090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2B104CC" w14:textId="198EC4DC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4C11C2E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606DF120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47600DDE" w14:textId="77777777" w:rsidTr="00AF0FD1">
        <w:tc>
          <w:tcPr>
            <w:tcW w:w="7938" w:type="dxa"/>
          </w:tcPr>
          <w:p w14:paraId="431BE4AC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s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moking, holding ignited tobacco product, </w:t>
            </w:r>
            <w:r>
              <w:rPr>
                <w:rFonts w:ascii="Arial" w:hAnsi="Arial" w:cs="Arial"/>
                <w:sz w:val="20"/>
                <w:szCs w:val="20"/>
              </w:rPr>
              <w:t xml:space="preserve">when </w:t>
            </w:r>
            <w:r w:rsidRPr="00637DAF">
              <w:rPr>
                <w:rFonts w:ascii="Arial" w:hAnsi="Arial" w:cs="Arial"/>
                <w:sz w:val="20"/>
                <w:szCs w:val="20"/>
              </w:rPr>
              <w:t>provid</w:t>
            </w:r>
            <w:r>
              <w:rPr>
                <w:rFonts w:ascii="Arial" w:hAnsi="Arial" w:cs="Arial"/>
                <w:sz w:val="20"/>
                <w:szCs w:val="20"/>
              </w:rPr>
              <w:t xml:space="preserve">ing </w:t>
            </w:r>
            <w:r w:rsidRPr="00637DAF">
              <w:rPr>
                <w:rFonts w:ascii="Arial" w:hAnsi="Arial" w:cs="Arial"/>
                <w:sz w:val="20"/>
                <w:szCs w:val="20"/>
              </w:rPr>
              <w:t>CPV service</w:t>
            </w:r>
          </w:p>
        </w:tc>
        <w:tc>
          <w:tcPr>
            <w:tcW w:w="1701" w:type="dxa"/>
          </w:tcPr>
          <w:p w14:paraId="20207DE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25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198B5546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1531B0D" w14:textId="2D65168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134" w:type="dxa"/>
          </w:tcPr>
          <w:p w14:paraId="3C41732D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5EC5AB1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7D3995F1" w14:textId="77777777" w:rsidTr="00AF0FD1">
        <w:tc>
          <w:tcPr>
            <w:tcW w:w="7938" w:type="dxa"/>
          </w:tcPr>
          <w:p w14:paraId="4B00E81F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Failing to accept an assistance animal accompanied by a passenger of the CPV </w:t>
            </w:r>
          </w:p>
        </w:tc>
        <w:tc>
          <w:tcPr>
            <w:tcW w:w="1701" w:type="dxa"/>
          </w:tcPr>
          <w:p w14:paraId="7CD5CB5E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26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30E7DABF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9BFA621" w14:textId="1B9A1415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58552A8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564DAED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0AFB321E" w14:textId="77777777" w:rsidTr="00AF0FD1">
        <w:tc>
          <w:tcPr>
            <w:tcW w:w="7938" w:type="dxa"/>
          </w:tcPr>
          <w:p w14:paraId="253A39F6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Failing to give reasonable help to passengers to get them into and out of a </w:t>
            </w:r>
            <w:r>
              <w:rPr>
                <w:rFonts w:ascii="Arial" w:hAnsi="Arial" w:cs="Arial"/>
                <w:sz w:val="20"/>
                <w:szCs w:val="20"/>
              </w:rPr>
              <w:t>CPV</w:t>
            </w:r>
          </w:p>
        </w:tc>
        <w:tc>
          <w:tcPr>
            <w:tcW w:w="1701" w:type="dxa"/>
          </w:tcPr>
          <w:p w14:paraId="45CE4C2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27</w:t>
            </w:r>
          </w:p>
        </w:tc>
        <w:tc>
          <w:tcPr>
            <w:tcW w:w="1134" w:type="dxa"/>
          </w:tcPr>
          <w:p w14:paraId="164BB648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719C9A48" w14:textId="7D7057A4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1FD7A9DB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2F9BE70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1230840C" w14:textId="77777777" w:rsidTr="00AF0FD1">
        <w:tc>
          <w:tcPr>
            <w:tcW w:w="7938" w:type="dxa"/>
          </w:tcPr>
          <w:p w14:paraId="61BE6750" w14:textId="77777777" w:rsidR="00D44E8F" w:rsidRPr="00637DA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Failing to take route nominated by hirer unless the driver has a reasonable excuse</w:t>
            </w:r>
          </w:p>
        </w:tc>
        <w:tc>
          <w:tcPr>
            <w:tcW w:w="1701" w:type="dxa"/>
          </w:tcPr>
          <w:p w14:paraId="608E4DAA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CPVI R 28</w:t>
            </w: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134" w:type="dxa"/>
          </w:tcPr>
          <w:p w14:paraId="4E46584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7BB5C713" w14:textId="33E27BFC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07A32CF3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1A00224C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637DAF" w14:paraId="0A4D23C2" w14:textId="77777777" w:rsidTr="00AF0FD1">
        <w:tc>
          <w:tcPr>
            <w:tcW w:w="7938" w:type="dxa"/>
          </w:tcPr>
          <w:p w14:paraId="6A4669F1" w14:textId="77777777" w:rsidR="00D44E8F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Failing to take </w:t>
            </w:r>
            <w:r>
              <w:rPr>
                <w:rFonts w:ascii="Arial" w:hAnsi="Arial" w:cs="Arial"/>
                <w:sz w:val="20"/>
                <w:szCs w:val="20"/>
              </w:rPr>
              <w:t xml:space="preserve">most direct/practicable </w:t>
            </w:r>
            <w:r w:rsidRPr="00637DAF">
              <w:rPr>
                <w:rFonts w:ascii="Arial" w:hAnsi="Arial" w:cs="Arial"/>
                <w:sz w:val="20"/>
                <w:szCs w:val="20"/>
              </w:rPr>
              <w:t>route unless the driver has a reasonable excuse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A5B3B7D" w14:textId="77777777" w:rsidR="00D44E8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CPVI R28(3)</w:t>
            </w:r>
          </w:p>
        </w:tc>
        <w:tc>
          <w:tcPr>
            <w:tcW w:w="1134" w:type="dxa"/>
          </w:tcPr>
          <w:p w14:paraId="0905E455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2155404" w14:textId="4ABBB45B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14:paraId="4744EDB4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A5FDA79" w14:textId="77777777" w:rsidR="00D44E8F" w:rsidRPr="00637DAF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D44E8F" w:rsidRPr="00190959" w14:paraId="5595B0B2" w14:textId="77777777" w:rsidTr="00147E67">
        <w:tc>
          <w:tcPr>
            <w:tcW w:w="14179" w:type="dxa"/>
            <w:gridSpan w:val="6"/>
            <w:shd w:val="clear" w:color="auto" w:fill="FFC000"/>
          </w:tcPr>
          <w:p w14:paraId="4C618E1C" w14:textId="77777777" w:rsidR="00D44E8F" w:rsidRPr="00190959" w:rsidRDefault="00D44E8F" w:rsidP="00D446C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90959">
              <w:rPr>
                <w:rFonts w:ascii="Arial" w:hAnsi="Arial" w:cs="Arial"/>
                <w:b/>
                <w:i/>
                <w:sz w:val="20"/>
                <w:szCs w:val="20"/>
              </w:rPr>
              <w:t>ROAD SAFETY ACT 1986</w:t>
            </w:r>
            <w:r>
              <w:rPr>
                <w:rStyle w:val="FootnoteReference"/>
                <w:rFonts w:ascii="Arial" w:hAnsi="Arial" w:cs="Arial"/>
                <w:b/>
                <w:i/>
                <w:sz w:val="20"/>
                <w:szCs w:val="20"/>
              </w:rPr>
              <w:footnoteReference w:id="2"/>
            </w:r>
          </w:p>
        </w:tc>
      </w:tr>
      <w:tr w:rsidR="00D44E8F" w:rsidRPr="003F0CB1" w14:paraId="1272552F" w14:textId="77777777" w:rsidTr="00AF0FD1">
        <w:tc>
          <w:tcPr>
            <w:tcW w:w="7938" w:type="dxa"/>
          </w:tcPr>
          <w:p w14:paraId="6AA88569" w14:textId="77777777" w:rsidR="00D44E8F" w:rsidRPr="003F0CB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 xml:space="preserve">Drive vehicle while prescribed concentration or more of alcohol is in blood/breath </w:t>
            </w:r>
            <w:r w:rsidR="000114D6" w:rsidRPr="000114D6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0114D6">
              <w:rPr>
                <w:rFonts w:ascii="Arial" w:hAnsi="Arial" w:cs="Arial"/>
                <w:i/>
                <w:sz w:val="20"/>
                <w:szCs w:val="20"/>
              </w:rPr>
              <w:t xml:space="preserve">for a </w:t>
            </w:r>
            <w:r w:rsidR="00C856E9" w:rsidRPr="000114D6">
              <w:rPr>
                <w:rFonts w:ascii="Arial" w:hAnsi="Arial" w:cs="Arial"/>
                <w:i/>
                <w:sz w:val="20"/>
                <w:szCs w:val="20"/>
              </w:rPr>
              <w:t>driver providing a CPV service</w:t>
            </w:r>
            <w:r w:rsidR="003F0CB1" w:rsidRPr="000114D6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C856E9" w:rsidRPr="000114D6">
              <w:rPr>
                <w:rFonts w:ascii="Arial" w:hAnsi="Arial" w:cs="Arial"/>
                <w:i/>
                <w:sz w:val="20"/>
                <w:szCs w:val="20"/>
              </w:rPr>
              <w:t xml:space="preserve"> prescribed </w:t>
            </w:r>
            <w:r w:rsidR="003F0CB1" w:rsidRPr="000114D6">
              <w:rPr>
                <w:rFonts w:ascii="Arial" w:hAnsi="Arial" w:cs="Arial"/>
                <w:i/>
                <w:sz w:val="20"/>
                <w:szCs w:val="20"/>
              </w:rPr>
              <w:t xml:space="preserve">alcohol </w:t>
            </w:r>
            <w:r w:rsidR="00C856E9" w:rsidRPr="000114D6">
              <w:rPr>
                <w:rFonts w:ascii="Arial" w:hAnsi="Arial" w:cs="Arial"/>
                <w:i/>
                <w:sz w:val="20"/>
                <w:szCs w:val="20"/>
              </w:rPr>
              <w:t>concentration</w:t>
            </w:r>
            <w:r w:rsidRPr="000114D6">
              <w:rPr>
                <w:rFonts w:ascii="Arial" w:hAnsi="Arial" w:cs="Arial"/>
                <w:i/>
                <w:sz w:val="20"/>
                <w:szCs w:val="20"/>
              </w:rPr>
              <w:t xml:space="preserve"> is zero</w:t>
            </w:r>
          </w:p>
        </w:tc>
        <w:tc>
          <w:tcPr>
            <w:tcW w:w="1701" w:type="dxa"/>
            <w:vMerge w:val="restart"/>
          </w:tcPr>
          <w:p w14:paraId="5E130ACC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RSA 49(1)(b)</w:t>
            </w:r>
          </w:p>
          <w:p w14:paraId="1B922567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B1AC78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325F72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8468CF" w14:textId="77777777" w:rsidR="00D44E8F" w:rsidRPr="003F0CB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B5C996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418" w:type="dxa"/>
          </w:tcPr>
          <w:p w14:paraId="590320AF" w14:textId="68668BDF" w:rsidR="00D44E8F" w:rsidRPr="003F0CB1" w:rsidRDefault="007D0C64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4D6" w:rsidRPr="00A60526">
              <w:rPr>
                <w:rFonts w:ascii="Arial" w:hAnsi="Arial" w:cs="Arial"/>
                <w:sz w:val="20"/>
                <w:szCs w:val="20"/>
              </w:rPr>
              <w:t>C</w:t>
            </w:r>
            <w:r w:rsidR="00F15ED2">
              <w:rPr>
                <w:rFonts w:ascii="Arial" w:hAnsi="Arial" w:cs="Arial"/>
                <w:sz w:val="20"/>
                <w:szCs w:val="20"/>
              </w:rPr>
              <w:t xml:space="preserve">ancel </w:t>
            </w:r>
            <w:r w:rsidR="000114D6" w:rsidRPr="00A60526">
              <w:rPr>
                <w:rFonts w:ascii="Arial" w:hAnsi="Arial" w:cs="Arial"/>
                <w:sz w:val="20"/>
                <w:szCs w:val="20"/>
              </w:rPr>
              <w:t>&amp;</w:t>
            </w:r>
            <w:r w:rsidR="00F15E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4D6" w:rsidRPr="00A60526">
              <w:rPr>
                <w:rFonts w:ascii="Arial" w:hAnsi="Arial" w:cs="Arial"/>
                <w:sz w:val="20"/>
                <w:szCs w:val="20"/>
              </w:rPr>
              <w:t>D</w:t>
            </w:r>
            <w:r w:rsidR="00F15ED2">
              <w:rPr>
                <w:rFonts w:ascii="Arial" w:hAnsi="Arial" w:cs="Arial"/>
                <w:sz w:val="20"/>
                <w:szCs w:val="20"/>
              </w:rPr>
              <w:t>isqualify</w:t>
            </w:r>
            <w:r w:rsidR="000114D6">
              <w:rPr>
                <w:rFonts w:ascii="Arial" w:hAnsi="Arial" w:cs="Arial"/>
                <w:sz w:val="20"/>
                <w:szCs w:val="20"/>
              </w:rPr>
              <w:t xml:space="preserve"> based on scale</w:t>
            </w:r>
          </w:p>
        </w:tc>
        <w:tc>
          <w:tcPr>
            <w:tcW w:w="1134" w:type="dxa"/>
          </w:tcPr>
          <w:p w14:paraId="6809C552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59E3C7BC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</w:tr>
      <w:tr w:rsidR="00D44E8F" w:rsidRPr="003F0CB1" w14:paraId="1228CC86" w14:textId="77777777" w:rsidTr="00AF0FD1">
        <w:tc>
          <w:tcPr>
            <w:tcW w:w="7938" w:type="dxa"/>
          </w:tcPr>
          <w:p w14:paraId="473AB667" w14:textId="77777777" w:rsidR="00D44E8F" w:rsidRPr="003F0CB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 xml:space="preserve">Drive vehicle with unlawful blood alcohol level of less than 0.05g/100ml while holding a full driver licence </w:t>
            </w:r>
            <w:r w:rsidRPr="003F0CB1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="00C645BF" w:rsidRPr="003F0CB1">
              <w:rPr>
                <w:rFonts w:ascii="Arial" w:hAnsi="Arial" w:cs="Arial"/>
                <w:i/>
                <w:sz w:val="20"/>
                <w:szCs w:val="20"/>
              </w:rPr>
              <w:t xml:space="preserve">example driver </w:t>
            </w:r>
            <w:r w:rsidR="00C645BF">
              <w:rPr>
                <w:rFonts w:ascii="Arial" w:hAnsi="Arial" w:cs="Arial"/>
                <w:i/>
                <w:sz w:val="20"/>
                <w:szCs w:val="20"/>
              </w:rPr>
              <w:t xml:space="preserve">meeting these criteria and </w:t>
            </w:r>
            <w:r w:rsidR="00C645BF" w:rsidRPr="003F0CB1">
              <w:rPr>
                <w:rFonts w:ascii="Arial" w:hAnsi="Arial" w:cs="Arial"/>
                <w:i/>
                <w:sz w:val="20"/>
                <w:szCs w:val="20"/>
              </w:rPr>
              <w:t>providing a CPV service</w:t>
            </w:r>
          </w:p>
        </w:tc>
        <w:tc>
          <w:tcPr>
            <w:tcW w:w="1701" w:type="dxa"/>
            <w:vMerge/>
          </w:tcPr>
          <w:p w14:paraId="32746E74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BE143C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418" w:type="dxa"/>
          </w:tcPr>
          <w:p w14:paraId="121B0F33" w14:textId="40CD89DB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Pr="003F0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2.5</w:t>
            </w:r>
            <w:r w:rsidRPr="003F0CB1"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3322E35B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C&amp;D 3mths</w:t>
            </w:r>
          </w:p>
        </w:tc>
        <w:tc>
          <w:tcPr>
            <w:tcW w:w="1134" w:type="dxa"/>
          </w:tcPr>
          <w:p w14:paraId="5C78ED01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26291C20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</w:tr>
      <w:tr w:rsidR="00D44E8F" w:rsidRPr="003F0CB1" w14:paraId="412AF9CF" w14:textId="77777777" w:rsidTr="00AF0FD1">
        <w:tc>
          <w:tcPr>
            <w:tcW w:w="7938" w:type="dxa"/>
          </w:tcPr>
          <w:p w14:paraId="423ADC70" w14:textId="77777777" w:rsidR="00D44E8F" w:rsidRPr="003F0CB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Driver drives motor vehicle with blood alcohol level of 0.05 or more but less than 0.07 g/100ml and</w:t>
            </w:r>
            <w:r w:rsidR="003F0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CB1">
              <w:rPr>
                <w:rFonts w:ascii="Arial" w:hAnsi="Arial" w:cs="Arial"/>
                <w:sz w:val="20"/>
                <w:szCs w:val="20"/>
              </w:rPr>
              <w:t>is subject to zero blood alcohol requirement</w:t>
            </w:r>
            <w:r w:rsidR="003F0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CB1" w:rsidRPr="003F0CB1">
              <w:rPr>
                <w:rFonts w:ascii="Arial" w:hAnsi="Arial" w:cs="Arial"/>
                <w:i/>
                <w:sz w:val="20"/>
                <w:szCs w:val="20"/>
              </w:rPr>
              <w:t xml:space="preserve">– example driver </w:t>
            </w:r>
            <w:r w:rsidR="000114D6">
              <w:rPr>
                <w:rFonts w:ascii="Arial" w:hAnsi="Arial" w:cs="Arial"/>
                <w:i/>
                <w:sz w:val="20"/>
                <w:szCs w:val="20"/>
              </w:rPr>
              <w:t xml:space="preserve">meeting these criteria and </w:t>
            </w:r>
            <w:r w:rsidR="003F0CB1" w:rsidRPr="003F0CB1">
              <w:rPr>
                <w:rFonts w:ascii="Arial" w:hAnsi="Arial" w:cs="Arial"/>
                <w:i/>
                <w:sz w:val="20"/>
                <w:szCs w:val="20"/>
              </w:rPr>
              <w:t>providing a CPV service</w:t>
            </w:r>
          </w:p>
        </w:tc>
        <w:tc>
          <w:tcPr>
            <w:tcW w:w="1701" w:type="dxa"/>
            <w:vMerge/>
          </w:tcPr>
          <w:p w14:paraId="67279186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069D8A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418" w:type="dxa"/>
          </w:tcPr>
          <w:p w14:paraId="3CD6AB7F" w14:textId="18922B1E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Pr="003F0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96E">
              <w:rPr>
                <w:rFonts w:ascii="Arial" w:hAnsi="Arial" w:cs="Arial"/>
                <w:sz w:val="20"/>
                <w:szCs w:val="20"/>
              </w:rPr>
              <w:t>3</w:t>
            </w:r>
            <w:r w:rsidRPr="003F0CB1"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127E046D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C&amp;D 6 mths</w:t>
            </w:r>
          </w:p>
        </w:tc>
        <w:tc>
          <w:tcPr>
            <w:tcW w:w="1134" w:type="dxa"/>
          </w:tcPr>
          <w:p w14:paraId="077C828C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EA8EA22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</w:tr>
      <w:tr w:rsidR="00D44E8F" w:rsidRPr="003F0CB1" w14:paraId="62E8FDA8" w14:textId="77777777" w:rsidTr="00AF0FD1">
        <w:tc>
          <w:tcPr>
            <w:tcW w:w="7938" w:type="dxa"/>
          </w:tcPr>
          <w:p w14:paraId="28BE63C6" w14:textId="77777777" w:rsidR="00D44E8F" w:rsidRPr="003F0CB1" w:rsidRDefault="00D44E8F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Drive vehicle while prescribed concentration or more of alcohol &amp; drugs in blood/breath</w:t>
            </w:r>
            <w:r w:rsidR="00C856E9" w:rsidRPr="003F0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4D6" w:rsidRPr="000114D6">
              <w:rPr>
                <w:rFonts w:ascii="Arial" w:hAnsi="Arial" w:cs="Arial"/>
                <w:i/>
                <w:sz w:val="20"/>
                <w:szCs w:val="20"/>
              </w:rPr>
              <w:t>– for a driver providing a CPV service, prescribed alcohol concentration is zero</w:t>
            </w:r>
          </w:p>
        </w:tc>
        <w:tc>
          <w:tcPr>
            <w:tcW w:w="1701" w:type="dxa"/>
          </w:tcPr>
          <w:p w14:paraId="2B067A26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RSA 49(1)(bc)</w:t>
            </w:r>
          </w:p>
        </w:tc>
        <w:tc>
          <w:tcPr>
            <w:tcW w:w="1134" w:type="dxa"/>
          </w:tcPr>
          <w:p w14:paraId="3288C7C4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418" w:type="dxa"/>
          </w:tcPr>
          <w:p w14:paraId="44647A60" w14:textId="77777777" w:rsidR="00D44E8F" w:rsidRPr="003F0CB1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6D0">
              <w:rPr>
                <w:rFonts w:ascii="Arial" w:hAnsi="Arial" w:cs="Arial"/>
                <w:sz w:val="30"/>
                <w:szCs w:val="30"/>
              </w:rPr>
              <w:sym w:font="Wingdings" w:char="F0FB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A60526">
              <w:rPr>
                <w:rFonts w:ascii="Arial" w:hAnsi="Arial" w:cs="Arial"/>
                <w:sz w:val="20"/>
                <w:szCs w:val="20"/>
              </w:rPr>
              <w:t>C&amp;D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4D6">
              <w:rPr>
                <w:rFonts w:ascii="Arial" w:hAnsi="Arial" w:cs="Arial"/>
                <w:sz w:val="20"/>
                <w:szCs w:val="20"/>
              </w:rPr>
              <w:t xml:space="preserve">based </w:t>
            </w:r>
            <w:r>
              <w:rPr>
                <w:rFonts w:ascii="Arial" w:hAnsi="Arial" w:cs="Arial"/>
                <w:sz w:val="20"/>
                <w:szCs w:val="20"/>
              </w:rPr>
              <w:t xml:space="preserve">on scale </w:t>
            </w:r>
          </w:p>
        </w:tc>
        <w:tc>
          <w:tcPr>
            <w:tcW w:w="1134" w:type="dxa"/>
          </w:tcPr>
          <w:p w14:paraId="5DB79C59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67F5FC9D" w14:textId="77777777" w:rsidR="00D44E8F" w:rsidRPr="003F0CB1" w:rsidRDefault="00D44E8F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CB1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</w:tr>
      <w:tr w:rsidR="003F0CB1" w:rsidRPr="00637DAF" w14:paraId="521AA3CB" w14:textId="77777777" w:rsidTr="00AF0FD1">
        <w:tc>
          <w:tcPr>
            <w:tcW w:w="7938" w:type="dxa"/>
          </w:tcPr>
          <w:p w14:paraId="1F580215" w14:textId="77777777" w:rsidR="003F0CB1" w:rsidRDefault="003F0CB1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Within 3 hours after driving while prescribed concentration or more of alcohol is in blood/breath and concentration not due solely to consuming alcohol (2 offences)</w:t>
            </w:r>
          </w:p>
          <w:p w14:paraId="0E549043" w14:textId="77777777" w:rsidR="000114D6" w:rsidRPr="00637DAF" w:rsidRDefault="000114D6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0114D6">
              <w:rPr>
                <w:rFonts w:ascii="Arial" w:hAnsi="Arial" w:cs="Arial"/>
                <w:i/>
                <w:sz w:val="20"/>
                <w:szCs w:val="20"/>
              </w:rPr>
              <w:t>– for a driver providing a CPV service, prescribed alcohol concentration is zero</w:t>
            </w:r>
          </w:p>
        </w:tc>
        <w:tc>
          <w:tcPr>
            <w:tcW w:w="1701" w:type="dxa"/>
          </w:tcPr>
          <w:p w14:paraId="5D2F0965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RSA 49(1)(f) and (g)</w:t>
            </w:r>
          </w:p>
        </w:tc>
        <w:tc>
          <w:tcPr>
            <w:tcW w:w="1134" w:type="dxa"/>
          </w:tcPr>
          <w:p w14:paraId="7088443A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418" w:type="dxa"/>
          </w:tcPr>
          <w:p w14:paraId="36AE4B6C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A60526">
              <w:rPr>
                <w:rFonts w:ascii="Arial" w:hAnsi="Arial" w:cs="Arial"/>
                <w:sz w:val="20"/>
                <w:szCs w:val="20"/>
              </w:rPr>
              <w:t>C&amp;D</w:t>
            </w:r>
            <w:r>
              <w:rPr>
                <w:rFonts w:ascii="Arial" w:hAnsi="Arial" w:cs="Arial"/>
                <w:sz w:val="20"/>
                <w:szCs w:val="20"/>
              </w:rPr>
              <w:t xml:space="preserve"> on same scale as s49(1)(b)</w:t>
            </w:r>
          </w:p>
        </w:tc>
        <w:tc>
          <w:tcPr>
            <w:tcW w:w="1134" w:type="dxa"/>
          </w:tcPr>
          <w:p w14:paraId="57904CDE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55E1CA4C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</w:tr>
      <w:tr w:rsidR="003F0CB1" w:rsidRPr="00637DAF" w14:paraId="68592405" w14:textId="77777777" w:rsidTr="00AF0FD1">
        <w:tc>
          <w:tcPr>
            <w:tcW w:w="7938" w:type="dxa"/>
          </w:tcPr>
          <w:p w14:paraId="630A88F2" w14:textId="77777777" w:rsidR="003F0CB1" w:rsidRDefault="003F0CB1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Within 3 hours after driving while prescribed quantity of alcohol and prescribed illicit drug is in blood and presence not due solely to consuming illicit drug and alcohol</w:t>
            </w:r>
          </w:p>
          <w:p w14:paraId="2634A2D4" w14:textId="77777777" w:rsidR="000114D6" w:rsidRPr="00637DAF" w:rsidRDefault="000114D6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0114D6">
              <w:rPr>
                <w:rFonts w:ascii="Arial" w:hAnsi="Arial" w:cs="Arial"/>
                <w:i/>
                <w:sz w:val="20"/>
                <w:szCs w:val="20"/>
              </w:rPr>
              <w:t>– for a driver providing a CPV service, prescribed alcohol concentration is zero</w:t>
            </w:r>
          </w:p>
        </w:tc>
        <w:tc>
          <w:tcPr>
            <w:tcW w:w="1701" w:type="dxa"/>
          </w:tcPr>
          <w:p w14:paraId="4C575C9B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RSA 49(1)(j)</w:t>
            </w:r>
          </w:p>
        </w:tc>
        <w:tc>
          <w:tcPr>
            <w:tcW w:w="1134" w:type="dxa"/>
          </w:tcPr>
          <w:p w14:paraId="4E888BFC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418" w:type="dxa"/>
          </w:tcPr>
          <w:p w14:paraId="676F2F0A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A60526">
              <w:rPr>
                <w:rFonts w:ascii="Arial" w:hAnsi="Arial" w:cs="Arial"/>
                <w:sz w:val="20"/>
                <w:szCs w:val="20"/>
              </w:rPr>
              <w:t>C&amp;D</w:t>
            </w:r>
            <w:r>
              <w:rPr>
                <w:rFonts w:ascii="Arial" w:hAnsi="Arial" w:cs="Arial"/>
                <w:sz w:val="20"/>
                <w:szCs w:val="20"/>
              </w:rPr>
              <w:t xml:space="preserve"> on same scale as s49(1)(bc)</w:t>
            </w:r>
          </w:p>
        </w:tc>
        <w:tc>
          <w:tcPr>
            <w:tcW w:w="1134" w:type="dxa"/>
          </w:tcPr>
          <w:p w14:paraId="2F6C9370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360EC60" w14:textId="77777777" w:rsidR="003F0CB1" w:rsidRPr="00637DAF" w:rsidRDefault="003F0CB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</w:tr>
      <w:tr w:rsidR="000114D6" w:rsidRPr="00190959" w14:paraId="11D5E43C" w14:textId="77777777" w:rsidTr="00147E67">
        <w:tc>
          <w:tcPr>
            <w:tcW w:w="14179" w:type="dxa"/>
            <w:gridSpan w:val="6"/>
            <w:shd w:val="clear" w:color="auto" w:fill="FFC000"/>
          </w:tcPr>
          <w:p w14:paraId="3EC7CB7A" w14:textId="77777777" w:rsidR="000114D6" w:rsidRPr="00190959" w:rsidRDefault="000114D6" w:rsidP="00D446C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9095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ROAD SAFETY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ROAD RULES 2017</w:t>
            </w:r>
            <w:r>
              <w:rPr>
                <w:rStyle w:val="FootnoteReference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</w:tr>
      <w:tr w:rsidR="000114D6" w:rsidRPr="000723CA" w14:paraId="31DB9095" w14:textId="77777777" w:rsidTr="00147E67">
        <w:tc>
          <w:tcPr>
            <w:tcW w:w="14179" w:type="dxa"/>
            <w:gridSpan w:val="6"/>
            <w:shd w:val="pct5" w:color="auto" w:fill="auto"/>
          </w:tcPr>
          <w:p w14:paraId="55A18E43" w14:textId="77777777" w:rsidR="000114D6" w:rsidRPr="000723CA" w:rsidRDefault="000114D6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SEAT BELTS</w:t>
            </w:r>
          </w:p>
        </w:tc>
      </w:tr>
      <w:tr w:rsidR="009D0941" w:rsidRPr="00637DAF" w14:paraId="2881311F" w14:textId="77777777" w:rsidTr="00AF0FD1">
        <w:tc>
          <w:tcPr>
            <w:tcW w:w="7938" w:type="dxa"/>
          </w:tcPr>
          <w:p w14:paraId="4F4681B7" w14:textId="78A05D51" w:rsidR="000114D6" w:rsidRPr="00637DAF" w:rsidRDefault="000114D6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Driver carrying passenger over 16 not restrained </w:t>
            </w:r>
            <w:r w:rsidRPr="000114D6">
              <w:rPr>
                <w:rFonts w:ascii="Arial" w:hAnsi="Arial" w:cs="Arial"/>
                <w:i/>
                <w:sz w:val="20"/>
                <w:szCs w:val="20"/>
              </w:rPr>
              <w:t xml:space="preserve">– does </w:t>
            </w:r>
            <w:r w:rsidR="00E41BCF">
              <w:rPr>
                <w:rFonts w:ascii="Arial" w:hAnsi="Arial" w:cs="Arial"/>
                <w:i/>
                <w:sz w:val="20"/>
                <w:szCs w:val="20"/>
              </w:rPr>
              <w:t xml:space="preserve">not apply </w:t>
            </w:r>
            <w:r w:rsidR="0097130B">
              <w:rPr>
                <w:rFonts w:ascii="Arial" w:hAnsi="Arial" w:cs="Arial"/>
                <w:i/>
                <w:sz w:val="20"/>
                <w:szCs w:val="20"/>
              </w:rPr>
              <w:t>if driving</w:t>
            </w:r>
            <w:r w:rsidR="00E41B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645BF">
              <w:rPr>
                <w:rFonts w:ascii="Arial" w:hAnsi="Arial" w:cs="Arial"/>
                <w:i/>
                <w:sz w:val="20"/>
                <w:szCs w:val="20"/>
              </w:rPr>
              <w:t>a taxi</w:t>
            </w:r>
            <w:r w:rsidR="00BE2DD0">
              <w:rPr>
                <w:rFonts w:ascii="Arial" w:hAnsi="Arial" w:cs="Arial"/>
                <w:i/>
                <w:sz w:val="20"/>
                <w:szCs w:val="20"/>
              </w:rPr>
              <w:t xml:space="preserve"> provid</w:t>
            </w:r>
            <w:r w:rsidR="00E41BCF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BE2DD0">
              <w:rPr>
                <w:rFonts w:ascii="Arial" w:hAnsi="Arial" w:cs="Arial"/>
                <w:i/>
                <w:sz w:val="20"/>
                <w:szCs w:val="20"/>
              </w:rPr>
              <w:t xml:space="preserve"> a CPV service </w:t>
            </w:r>
            <w:r w:rsidRPr="000114D6">
              <w:rPr>
                <w:rFonts w:ascii="Arial" w:hAnsi="Arial" w:cs="Arial"/>
                <w:i/>
                <w:sz w:val="20"/>
                <w:szCs w:val="20"/>
              </w:rPr>
              <w:t xml:space="preserve">but would apply </w:t>
            </w:r>
            <w:r w:rsidR="007E3A4E">
              <w:rPr>
                <w:rFonts w:ascii="Arial" w:hAnsi="Arial" w:cs="Arial"/>
                <w:i/>
                <w:sz w:val="20"/>
                <w:szCs w:val="20"/>
              </w:rPr>
              <w:t>if driving</w:t>
            </w:r>
            <w:r w:rsidR="003524A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645BF">
              <w:rPr>
                <w:rFonts w:ascii="Arial" w:hAnsi="Arial" w:cs="Arial"/>
                <w:i/>
                <w:sz w:val="20"/>
                <w:szCs w:val="20"/>
              </w:rPr>
              <w:t>any other type of CPV</w:t>
            </w:r>
          </w:p>
        </w:tc>
        <w:tc>
          <w:tcPr>
            <w:tcW w:w="1701" w:type="dxa"/>
          </w:tcPr>
          <w:p w14:paraId="5EEB1E4C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265(4)</w:t>
            </w:r>
          </w:p>
        </w:tc>
        <w:tc>
          <w:tcPr>
            <w:tcW w:w="1134" w:type="dxa"/>
          </w:tcPr>
          <w:p w14:paraId="7CF63B1F" w14:textId="77777777" w:rsidR="000114D6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0D471B96" w14:textId="6939A664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BF9FEC3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0AF84A9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9D0941" w:rsidRPr="00637DAF" w14:paraId="6F657664" w14:textId="77777777" w:rsidTr="00AF0FD1">
        <w:tc>
          <w:tcPr>
            <w:tcW w:w="7938" w:type="dxa"/>
          </w:tcPr>
          <w:p w14:paraId="7F46310C" w14:textId="4F6153AA" w:rsidR="000114D6" w:rsidRPr="00637DAF" w:rsidRDefault="000114D6" w:rsidP="00D446C7">
            <w:pPr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Driver carrying passenger </w:t>
            </w:r>
            <w:r>
              <w:rPr>
                <w:rFonts w:ascii="Arial" w:hAnsi="Arial" w:cs="Arial"/>
                <w:sz w:val="20"/>
                <w:szCs w:val="20"/>
              </w:rPr>
              <w:t>over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 16 occupying same seating position as another passenger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14D6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="003524A3" w:rsidRPr="000114D6">
              <w:rPr>
                <w:rFonts w:ascii="Arial" w:hAnsi="Arial" w:cs="Arial"/>
                <w:i/>
                <w:sz w:val="20"/>
                <w:szCs w:val="20"/>
              </w:rPr>
              <w:t xml:space="preserve">does </w:t>
            </w:r>
            <w:r w:rsidR="003524A3">
              <w:rPr>
                <w:rFonts w:ascii="Arial" w:hAnsi="Arial" w:cs="Arial"/>
                <w:i/>
                <w:sz w:val="20"/>
                <w:szCs w:val="20"/>
              </w:rPr>
              <w:t xml:space="preserve">not apply </w:t>
            </w:r>
            <w:r w:rsidR="00492D25">
              <w:rPr>
                <w:rFonts w:ascii="Arial" w:hAnsi="Arial" w:cs="Arial"/>
                <w:i/>
                <w:sz w:val="20"/>
                <w:szCs w:val="20"/>
              </w:rPr>
              <w:t>if driving</w:t>
            </w:r>
            <w:r w:rsidR="003524A3">
              <w:rPr>
                <w:rFonts w:ascii="Arial" w:hAnsi="Arial" w:cs="Arial"/>
                <w:i/>
                <w:sz w:val="20"/>
                <w:szCs w:val="20"/>
              </w:rPr>
              <w:t xml:space="preserve"> a taxi providing a CPV service </w:t>
            </w:r>
            <w:r w:rsidR="003524A3" w:rsidRPr="000114D6">
              <w:rPr>
                <w:rFonts w:ascii="Arial" w:hAnsi="Arial" w:cs="Arial"/>
                <w:i/>
                <w:sz w:val="20"/>
                <w:szCs w:val="20"/>
              </w:rPr>
              <w:t xml:space="preserve">but would apply </w:t>
            </w:r>
            <w:r w:rsidR="007E3A4E">
              <w:rPr>
                <w:rFonts w:ascii="Arial" w:hAnsi="Arial" w:cs="Arial"/>
                <w:i/>
                <w:sz w:val="20"/>
                <w:szCs w:val="20"/>
              </w:rPr>
              <w:t>if driving</w:t>
            </w:r>
            <w:r w:rsidR="003524A3">
              <w:rPr>
                <w:rFonts w:ascii="Arial" w:hAnsi="Arial" w:cs="Arial"/>
                <w:i/>
                <w:sz w:val="20"/>
                <w:szCs w:val="20"/>
              </w:rPr>
              <w:t xml:space="preserve"> any other type of CPV</w:t>
            </w:r>
          </w:p>
        </w:tc>
        <w:tc>
          <w:tcPr>
            <w:tcW w:w="1701" w:type="dxa"/>
          </w:tcPr>
          <w:p w14:paraId="42D4A1CE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265(4)</w:t>
            </w:r>
          </w:p>
        </w:tc>
        <w:tc>
          <w:tcPr>
            <w:tcW w:w="1134" w:type="dxa"/>
          </w:tcPr>
          <w:p w14:paraId="72502CD5" w14:textId="77777777" w:rsidR="000114D6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08D4CEC9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30"/>
                <w:szCs w:val="30"/>
              </w:rPr>
              <w:sym w:font="Wingdings" w:char="F0FB"/>
            </w:r>
          </w:p>
        </w:tc>
        <w:tc>
          <w:tcPr>
            <w:tcW w:w="1134" w:type="dxa"/>
          </w:tcPr>
          <w:p w14:paraId="670D9B9B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1017780E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9D0941" w:rsidRPr="00637DAF" w14:paraId="2B513C45" w14:textId="77777777" w:rsidTr="00AF0FD1">
        <w:tc>
          <w:tcPr>
            <w:tcW w:w="7938" w:type="dxa"/>
          </w:tcPr>
          <w:p w14:paraId="227BDB35" w14:textId="31954F38" w:rsidR="00BA3E7B" w:rsidRDefault="000114D6" w:rsidP="00D446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 xml:space="preserve">Driver carrying passenger under 16 not </w:t>
            </w:r>
            <w:r>
              <w:rPr>
                <w:rFonts w:ascii="Arial" w:hAnsi="Arial" w:cs="Arial"/>
                <w:sz w:val="20"/>
                <w:szCs w:val="20"/>
              </w:rPr>
              <w:t>appropriately secured</w:t>
            </w:r>
            <w:r w:rsidR="009D09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3E7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9D0941">
              <w:rPr>
                <w:rFonts w:ascii="Arial" w:hAnsi="Arial" w:cs="Arial"/>
                <w:i/>
                <w:sz w:val="20"/>
                <w:szCs w:val="20"/>
              </w:rPr>
              <w:t>if motor vehicle is a taxi</w:t>
            </w:r>
            <w:r w:rsidR="00BA3E7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E2DD0">
              <w:rPr>
                <w:rFonts w:ascii="Arial" w:hAnsi="Arial" w:cs="Arial"/>
                <w:i/>
                <w:sz w:val="20"/>
                <w:szCs w:val="20"/>
              </w:rPr>
              <w:t xml:space="preserve">providing a CPV service </w:t>
            </w:r>
            <w:r w:rsidR="00BA3E7B">
              <w:rPr>
                <w:rFonts w:ascii="Arial" w:hAnsi="Arial" w:cs="Arial"/>
                <w:i/>
                <w:sz w:val="20"/>
                <w:szCs w:val="20"/>
              </w:rPr>
              <w:t>and no approved child restraint/booster seat available, the driver can comply by:</w:t>
            </w:r>
          </w:p>
          <w:p w14:paraId="049543EB" w14:textId="69088FC2" w:rsidR="00BA3E7B" w:rsidRPr="009D0941" w:rsidRDefault="00BA3E7B" w:rsidP="00BA3E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9D0941">
              <w:rPr>
                <w:rFonts w:ascii="Arial" w:hAnsi="Arial" w:cs="Arial"/>
                <w:i/>
                <w:sz w:val="20"/>
                <w:szCs w:val="20"/>
              </w:rPr>
              <w:t>A child under 1 year old being seated on</w:t>
            </w:r>
            <w:r w:rsidR="007D44D9">
              <w:rPr>
                <w:rFonts w:ascii="Arial" w:hAnsi="Arial" w:cs="Arial"/>
                <w:i/>
                <w:sz w:val="20"/>
                <w:szCs w:val="20"/>
              </w:rPr>
              <w:t xml:space="preserve"> its parent’s lap</w:t>
            </w:r>
            <w:r w:rsidRPr="009D0941">
              <w:rPr>
                <w:rFonts w:ascii="Arial" w:hAnsi="Arial" w:cs="Arial"/>
                <w:i/>
                <w:sz w:val="20"/>
                <w:szCs w:val="20"/>
              </w:rPr>
              <w:t>; and</w:t>
            </w:r>
          </w:p>
          <w:p w14:paraId="6D5B42AB" w14:textId="0C755539" w:rsidR="000114D6" w:rsidRPr="009D0941" w:rsidRDefault="00BA3E7B" w:rsidP="00BA3E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9D0941">
              <w:rPr>
                <w:rFonts w:ascii="Arial" w:hAnsi="Arial" w:cs="Arial"/>
                <w:i/>
                <w:sz w:val="20"/>
                <w:szCs w:val="20"/>
              </w:rPr>
              <w:t xml:space="preserve">Any child between 1 and 7 </w:t>
            </w:r>
            <w:r w:rsidR="009D0941">
              <w:rPr>
                <w:rFonts w:ascii="Arial" w:hAnsi="Arial" w:cs="Arial"/>
                <w:i/>
                <w:sz w:val="20"/>
                <w:szCs w:val="20"/>
              </w:rPr>
              <w:t xml:space="preserve">years old </w:t>
            </w:r>
            <w:r w:rsidRPr="009D0941">
              <w:rPr>
                <w:rFonts w:ascii="Arial" w:hAnsi="Arial" w:cs="Arial"/>
                <w:i/>
                <w:sz w:val="20"/>
                <w:szCs w:val="20"/>
              </w:rPr>
              <w:t>wearing a suitable approved seatbelt</w:t>
            </w:r>
            <w:r w:rsidR="009D0941">
              <w:rPr>
                <w:rFonts w:ascii="Arial" w:hAnsi="Arial" w:cs="Arial"/>
                <w:i/>
                <w:sz w:val="20"/>
                <w:szCs w:val="20"/>
              </w:rPr>
              <w:t xml:space="preserve">.  </w:t>
            </w:r>
          </w:p>
          <w:p w14:paraId="61199214" w14:textId="1930107F" w:rsidR="009D0941" w:rsidRPr="009D0941" w:rsidRDefault="009D0941" w:rsidP="009D09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There is no special dispensation for </w:t>
            </w:r>
            <w:r w:rsidRPr="009D0941">
              <w:rPr>
                <w:rFonts w:ascii="Arial" w:hAnsi="Arial" w:cs="Arial"/>
                <w:i/>
                <w:sz w:val="20"/>
                <w:szCs w:val="20"/>
              </w:rPr>
              <w:t>CPVs which are not taxis</w:t>
            </w:r>
          </w:p>
        </w:tc>
        <w:tc>
          <w:tcPr>
            <w:tcW w:w="1701" w:type="dxa"/>
          </w:tcPr>
          <w:p w14:paraId="2D060220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RR266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5A8C5EF0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6230ACE" w14:textId="289C758C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2.25</w:t>
            </w:r>
          </w:p>
        </w:tc>
        <w:tc>
          <w:tcPr>
            <w:tcW w:w="1134" w:type="dxa"/>
          </w:tcPr>
          <w:p w14:paraId="19627713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17EDF81" w14:textId="77777777" w:rsidR="000114D6" w:rsidRPr="00637DAF" w:rsidRDefault="000114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C645BF" w:rsidRPr="000723CA" w14:paraId="205AC9CA" w14:textId="77777777" w:rsidTr="00147E67">
        <w:tc>
          <w:tcPr>
            <w:tcW w:w="14179" w:type="dxa"/>
            <w:gridSpan w:val="6"/>
            <w:shd w:val="pct5" w:color="auto" w:fill="auto"/>
          </w:tcPr>
          <w:p w14:paraId="6681E5D3" w14:textId="6A3F9216" w:rsidR="00C645BF" w:rsidRPr="000723CA" w:rsidRDefault="007C0804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DESIGNATED </w:t>
            </w:r>
            <w:r w:rsidR="00C645BF">
              <w:rPr>
                <w:rFonts w:ascii="Arial" w:hAnsi="Arial" w:cs="Arial"/>
                <w:b/>
                <w:sz w:val="20"/>
                <w:szCs w:val="20"/>
              </w:rPr>
              <w:t>LANES</w:t>
            </w:r>
          </w:p>
        </w:tc>
      </w:tr>
      <w:tr w:rsidR="008F1234" w:rsidRPr="00637DAF" w14:paraId="3A7CB5C1" w14:textId="77777777" w:rsidTr="00AF0FD1">
        <w:tc>
          <w:tcPr>
            <w:tcW w:w="7938" w:type="dxa"/>
          </w:tcPr>
          <w:p w14:paraId="526CAD33" w14:textId="530A2AAC" w:rsidR="008F1234" w:rsidRPr="00EB095D" w:rsidRDefault="008F1234" w:rsidP="00D446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driving in a bicycle lane </w:t>
            </w:r>
            <w:r w:rsidR="00EB095D">
              <w:rPr>
                <w:rFonts w:ascii="Arial" w:hAnsi="Arial" w:cs="Arial"/>
                <w:sz w:val="20"/>
                <w:szCs w:val="20"/>
              </w:rPr>
              <w:t xml:space="preserve">except where permitted – </w:t>
            </w:r>
            <w:r w:rsidR="00EB095D"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D5145A">
              <w:rPr>
                <w:rFonts w:ascii="Arial" w:hAnsi="Arial" w:cs="Arial"/>
                <w:i/>
                <w:sz w:val="20"/>
                <w:szCs w:val="20"/>
              </w:rPr>
              <w:t>river of a CPV providing a CPV service may drive</w:t>
            </w:r>
            <w:r w:rsidR="00E61CF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5145A">
              <w:rPr>
                <w:rFonts w:ascii="Arial" w:hAnsi="Arial" w:cs="Arial"/>
                <w:i/>
                <w:sz w:val="20"/>
                <w:szCs w:val="20"/>
              </w:rPr>
              <w:t xml:space="preserve">up to 50 metres </w:t>
            </w:r>
            <w:r w:rsidR="00FE080D">
              <w:rPr>
                <w:rFonts w:ascii="Arial" w:hAnsi="Arial" w:cs="Arial"/>
                <w:i/>
                <w:sz w:val="20"/>
                <w:szCs w:val="20"/>
              </w:rPr>
              <w:t xml:space="preserve">in bicycle lane </w:t>
            </w:r>
            <w:r w:rsidR="00D5145A">
              <w:rPr>
                <w:rFonts w:ascii="Arial" w:hAnsi="Arial" w:cs="Arial"/>
                <w:i/>
                <w:sz w:val="20"/>
                <w:szCs w:val="20"/>
              </w:rPr>
              <w:t>wh</w:t>
            </w:r>
            <w:r w:rsidR="007C0804">
              <w:rPr>
                <w:rFonts w:ascii="Arial" w:hAnsi="Arial" w:cs="Arial"/>
                <w:i/>
                <w:sz w:val="20"/>
                <w:szCs w:val="20"/>
              </w:rPr>
              <w:t>ile dropping off or picking up passengers</w:t>
            </w:r>
          </w:p>
        </w:tc>
        <w:tc>
          <w:tcPr>
            <w:tcW w:w="1701" w:type="dxa"/>
          </w:tcPr>
          <w:p w14:paraId="2E3D66CE" w14:textId="29DC8BC8" w:rsidR="008F1234" w:rsidRDefault="007C0804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153</w:t>
            </w:r>
            <w:r w:rsidR="00E61CF8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049DA82F" w14:textId="0CEB3A45" w:rsidR="008F1234" w:rsidRDefault="00E61CF8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F49C128" w14:textId="275B4F74" w:rsidR="008F1234" w:rsidRPr="00637DAF" w:rsidRDefault="00E61CF8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="00A427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134" w:type="dxa"/>
          </w:tcPr>
          <w:p w14:paraId="3B83EA35" w14:textId="0FB4EC3A" w:rsidR="008F1234" w:rsidRPr="00637DAF" w:rsidRDefault="00E61CF8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4EBCC274" w14:textId="2AD72425" w:rsidR="008F1234" w:rsidRPr="00637DAF" w:rsidRDefault="00E61CF8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7A383D" w:rsidRPr="00637DAF" w14:paraId="15E800A1" w14:textId="77777777" w:rsidTr="00AF0FD1">
        <w:tc>
          <w:tcPr>
            <w:tcW w:w="7938" w:type="dxa"/>
          </w:tcPr>
          <w:p w14:paraId="71E4A0DA" w14:textId="09FB5970" w:rsidR="007A383D" w:rsidRPr="00C645BF" w:rsidRDefault="007A383D" w:rsidP="00D446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d</w:t>
            </w:r>
            <w:r w:rsidRPr="00637DAF">
              <w:rPr>
                <w:rFonts w:ascii="Arial" w:hAnsi="Arial" w:cs="Arial"/>
                <w:sz w:val="20"/>
                <w:szCs w:val="20"/>
              </w:rPr>
              <w:t>riv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637DAF">
              <w:rPr>
                <w:rFonts w:ascii="Arial" w:hAnsi="Arial" w:cs="Arial"/>
                <w:sz w:val="20"/>
                <w:szCs w:val="20"/>
              </w:rPr>
              <w:t xml:space="preserve"> in a </w:t>
            </w:r>
            <w:r>
              <w:rPr>
                <w:rFonts w:ascii="Arial" w:hAnsi="Arial" w:cs="Arial"/>
                <w:sz w:val="20"/>
                <w:szCs w:val="20"/>
              </w:rPr>
              <w:t xml:space="preserve">transit lane except where permitted – </w:t>
            </w:r>
            <w:r w:rsidR="00BB29A0" w:rsidRPr="000114D6">
              <w:rPr>
                <w:rFonts w:ascii="Arial" w:hAnsi="Arial" w:cs="Arial"/>
                <w:i/>
                <w:sz w:val="20"/>
                <w:szCs w:val="20"/>
              </w:rPr>
              <w:t xml:space="preserve">does </w:t>
            </w:r>
            <w:r w:rsidR="00BB29A0">
              <w:rPr>
                <w:rFonts w:ascii="Arial" w:hAnsi="Arial" w:cs="Arial"/>
                <w:i/>
                <w:sz w:val="20"/>
                <w:szCs w:val="20"/>
              </w:rPr>
              <w:t xml:space="preserve">not apply </w:t>
            </w:r>
            <w:r w:rsidR="001C3A7E">
              <w:rPr>
                <w:rFonts w:ascii="Arial" w:hAnsi="Arial" w:cs="Arial"/>
                <w:i/>
                <w:sz w:val="20"/>
                <w:szCs w:val="20"/>
              </w:rPr>
              <w:t>if</w:t>
            </w:r>
            <w:r w:rsidR="00BB29A0">
              <w:rPr>
                <w:rFonts w:ascii="Arial" w:hAnsi="Arial" w:cs="Arial"/>
                <w:i/>
                <w:sz w:val="20"/>
                <w:szCs w:val="20"/>
              </w:rPr>
              <w:t xml:space="preserve"> driv</w:t>
            </w:r>
            <w:r w:rsidR="001C3A7E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BB29A0">
              <w:rPr>
                <w:rFonts w:ascii="Arial" w:hAnsi="Arial" w:cs="Arial"/>
                <w:i/>
                <w:sz w:val="20"/>
                <w:szCs w:val="20"/>
              </w:rPr>
              <w:t xml:space="preserve"> a taxi providing a CPV service </w:t>
            </w:r>
            <w:r w:rsidR="00BB29A0" w:rsidRPr="000114D6">
              <w:rPr>
                <w:rFonts w:ascii="Arial" w:hAnsi="Arial" w:cs="Arial"/>
                <w:i/>
                <w:sz w:val="20"/>
                <w:szCs w:val="20"/>
              </w:rPr>
              <w:t xml:space="preserve">but would apply </w:t>
            </w:r>
            <w:r w:rsidR="0096767C">
              <w:rPr>
                <w:rFonts w:ascii="Arial" w:hAnsi="Arial" w:cs="Arial"/>
                <w:i/>
                <w:sz w:val="20"/>
                <w:szCs w:val="20"/>
              </w:rPr>
              <w:t xml:space="preserve">if driving </w:t>
            </w:r>
            <w:r w:rsidR="00BB29A0">
              <w:rPr>
                <w:rFonts w:ascii="Arial" w:hAnsi="Arial" w:cs="Arial"/>
                <w:i/>
                <w:sz w:val="20"/>
                <w:szCs w:val="20"/>
              </w:rPr>
              <w:t>any other type of CPV</w:t>
            </w:r>
          </w:p>
        </w:tc>
        <w:tc>
          <w:tcPr>
            <w:tcW w:w="1701" w:type="dxa"/>
          </w:tcPr>
          <w:p w14:paraId="6AFBC94C" w14:textId="77777777" w:rsidR="007A383D" w:rsidRPr="00637DAF" w:rsidRDefault="007A383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RR156</w:t>
            </w:r>
          </w:p>
        </w:tc>
        <w:tc>
          <w:tcPr>
            <w:tcW w:w="1134" w:type="dxa"/>
          </w:tcPr>
          <w:p w14:paraId="58665D6C" w14:textId="77777777" w:rsidR="007A383D" w:rsidRPr="00637DAF" w:rsidRDefault="007A383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6A1AD8F7" w14:textId="45BA9670" w:rsidR="007A383D" w:rsidRPr="00637DAF" w:rsidRDefault="007A383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30268AE" w14:textId="77777777" w:rsidR="007A383D" w:rsidRPr="00637DAF" w:rsidRDefault="007A383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2E7692BC" w14:textId="77777777" w:rsidR="007A383D" w:rsidRPr="00637DAF" w:rsidRDefault="007A383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1A000A" w:rsidRPr="00637DAF" w14:paraId="4EB4303B" w14:textId="77777777" w:rsidTr="00AF0FD1">
        <w:tc>
          <w:tcPr>
            <w:tcW w:w="7938" w:type="dxa"/>
          </w:tcPr>
          <w:p w14:paraId="00AB9C50" w14:textId="2547D8A1" w:rsidR="001A000A" w:rsidRDefault="007A383D" w:rsidP="007A38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</w:t>
            </w:r>
            <w:r w:rsidRPr="007A383D">
              <w:rPr>
                <w:rFonts w:ascii="Arial" w:hAnsi="Arial" w:cs="Arial"/>
                <w:sz w:val="20"/>
                <w:szCs w:val="20"/>
              </w:rPr>
              <w:t>fail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7A383D">
              <w:rPr>
                <w:rFonts w:ascii="Arial" w:hAnsi="Arial" w:cs="Arial"/>
                <w:sz w:val="20"/>
                <w:szCs w:val="20"/>
              </w:rPr>
              <w:t xml:space="preserve"> to comply with a traffic sign applying to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83D">
              <w:rPr>
                <w:rFonts w:ascii="Arial" w:hAnsi="Arial" w:cs="Arial"/>
                <w:sz w:val="20"/>
                <w:szCs w:val="20"/>
              </w:rPr>
              <w:t>particular kind of vehicle in a particular marked lane, unless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83D">
              <w:rPr>
                <w:rFonts w:ascii="Arial" w:hAnsi="Arial" w:cs="Arial"/>
                <w:sz w:val="20"/>
                <w:szCs w:val="20"/>
              </w:rPr>
              <w:t>permitted to do 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6F0B" w:rsidRPr="0034714C">
              <w:rPr>
                <w:rFonts w:ascii="Arial" w:hAnsi="Arial" w:cs="Arial"/>
                <w:i/>
                <w:sz w:val="20"/>
                <w:szCs w:val="20"/>
              </w:rPr>
              <w:t>– does not apply if driving a CPV provid</w:t>
            </w:r>
            <w:r w:rsidR="0051477E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996F0B" w:rsidRPr="0034714C">
              <w:rPr>
                <w:rFonts w:ascii="Arial" w:hAnsi="Arial" w:cs="Arial"/>
                <w:i/>
                <w:sz w:val="20"/>
                <w:szCs w:val="20"/>
              </w:rPr>
              <w:t xml:space="preserve"> a CPV service and permitted to be in that l</w:t>
            </w:r>
            <w:r w:rsidR="0034714C" w:rsidRPr="0034714C">
              <w:rPr>
                <w:rFonts w:ascii="Arial" w:hAnsi="Arial" w:cs="Arial"/>
                <w:i/>
                <w:sz w:val="20"/>
                <w:szCs w:val="20"/>
              </w:rPr>
              <w:t>ane</w:t>
            </w:r>
          </w:p>
        </w:tc>
        <w:tc>
          <w:tcPr>
            <w:tcW w:w="1701" w:type="dxa"/>
          </w:tcPr>
          <w:p w14:paraId="529866A7" w14:textId="11436A24" w:rsidR="001A000A" w:rsidRDefault="007A2BD8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159(1)</w:t>
            </w:r>
          </w:p>
        </w:tc>
        <w:tc>
          <w:tcPr>
            <w:tcW w:w="1134" w:type="dxa"/>
          </w:tcPr>
          <w:p w14:paraId="3BA6FA59" w14:textId="624BAB09" w:rsidR="001A000A" w:rsidRDefault="007A2BD8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FDEF9EF" w14:textId="21107260" w:rsidR="001A000A" w:rsidRPr="00637DAF" w:rsidRDefault="007A2BD8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134" w:type="dxa"/>
          </w:tcPr>
          <w:p w14:paraId="7826F1E1" w14:textId="45A28DD9" w:rsidR="001A000A" w:rsidRPr="00637DAF" w:rsidRDefault="00BA2B05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91A3D74" w14:textId="0828A7DC" w:rsidR="001A000A" w:rsidRPr="00637DAF" w:rsidRDefault="00BA2B05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F15ED2" w:rsidRPr="000723CA" w14:paraId="21D190EF" w14:textId="77777777" w:rsidTr="00147E67">
        <w:tc>
          <w:tcPr>
            <w:tcW w:w="14179" w:type="dxa"/>
            <w:gridSpan w:val="6"/>
            <w:shd w:val="pct5" w:color="auto" w:fill="auto"/>
          </w:tcPr>
          <w:p w14:paraId="6E2879B2" w14:textId="77777777" w:rsidR="00F15ED2" w:rsidRPr="000723CA" w:rsidRDefault="00F15ED2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VISUAL DISPLAY UNITS</w:t>
            </w:r>
          </w:p>
        </w:tc>
      </w:tr>
      <w:tr w:rsidR="00F15ED2" w:rsidRPr="00637DAF" w14:paraId="05540E27" w14:textId="77777777" w:rsidTr="00AF0FD1">
        <w:tc>
          <w:tcPr>
            <w:tcW w:w="7938" w:type="dxa"/>
          </w:tcPr>
          <w:p w14:paraId="7FB1F09F" w14:textId="7DF43DB9" w:rsidR="00F15ED2" w:rsidRPr="00F15ED2" w:rsidRDefault="00C95495" w:rsidP="00F15ED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d</w:t>
            </w:r>
            <w:r w:rsidR="00F15ED2" w:rsidRPr="00637DAF">
              <w:rPr>
                <w:rFonts w:ascii="Arial" w:hAnsi="Arial" w:cs="Arial"/>
                <w:sz w:val="20"/>
                <w:szCs w:val="20"/>
              </w:rPr>
              <w:t>riv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F15ED2" w:rsidRPr="00637DAF">
              <w:rPr>
                <w:rFonts w:ascii="Arial" w:hAnsi="Arial" w:cs="Arial"/>
                <w:sz w:val="20"/>
                <w:szCs w:val="20"/>
              </w:rPr>
              <w:t xml:space="preserve"> motor vehicle with TV or VDU operating</w:t>
            </w:r>
            <w:r w:rsidR="00F15E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5ED2" w:rsidRPr="00F15ED2">
              <w:rPr>
                <w:rFonts w:ascii="Arial" w:hAnsi="Arial" w:cs="Arial"/>
                <w:sz w:val="20"/>
                <w:szCs w:val="20"/>
              </w:rPr>
              <w:t>(if image on screen is visible to the driver from the normal driving</w:t>
            </w:r>
            <w:r w:rsidR="00F15E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5ED2" w:rsidRPr="00F15ED2">
              <w:rPr>
                <w:rFonts w:ascii="Arial" w:hAnsi="Arial" w:cs="Arial"/>
                <w:sz w:val="20"/>
                <w:szCs w:val="20"/>
              </w:rPr>
              <w:t>position or is likely to distract another driver)</w:t>
            </w:r>
            <w:r w:rsidR="00F15ED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F15ED2">
              <w:rPr>
                <w:rFonts w:ascii="Arial" w:hAnsi="Arial" w:cs="Arial"/>
                <w:i/>
                <w:sz w:val="20"/>
                <w:szCs w:val="20"/>
              </w:rPr>
              <w:t xml:space="preserve">does not apply to a dispatch </w:t>
            </w:r>
            <w:r w:rsidR="003721D6">
              <w:rPr>
                <w:rFonts w:ascii="Arial" w:hAnsi="Arial" w:cs="Arial"/>
                <w:i/>
                <w:sz w:val="20"/>
                <w:szCs w:val="20"/>
              </w:rPr>
              <w:t>system</w:t>
            </w:r>
            <w:r w:rsidR="00F15ED2">
              <w:rPr>
                <w:rFonts w:ascii="Arial" w:hAnsi="Arial" w:cs="Arial"/>
                <w:i/>
                <w:sz w:val="20"/>
                <w:szCs w:val="20"/>
              </w:rPr>
              <w:t xml:space="preserve"> which is an integrated part of the vehicle or is secured on a fixed mounting</w:t>
            </w:r>
          </w:p>
        </w:tc>
        <w:tc>
          <w:tcPr>
            <w:tcW w:w="1701" w:type="dxa"/>
          </w:tcPr>
          <w:p w14:paraId="6868EEC2" w14:textId="77777777" w:rsidR="00F15ED2" w:rsidRPr="00637DAF" w:rsidRDefault="00F15ED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t>RR 299</w:t>
            </w: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134" w:type="dxa"/>
          </w:tcPr>
          <w:p w14:paraId="1C9C7101" w14:textId="77777777" w:rsidR="00F15ED2" w:rsidRPr="00637DAF" w:rsidRDefault="00F15ED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38A7F5C0" w14:textId="23A47336" w:rsidR="00F15ED2" w:rsidRPr="00637DAF" w:rsidRDefault="00F15ED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1E8B9E0B" w14:textId="77777777" w:rsidR="00F15ED2" w:rsidRPr="00637DAF" w:rsidRDefault="00F15ED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6D3AD6EC" w14:textId="77777777" w:rsidR="00F15ED2" w:rsidRPr="00637DAF" w:rsidRDefault="00F15ED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456964" w:rsidRPr="000723CA" w14:paraId="4FB6D829" w14:textId="77777777" w:rsidTr="00147E67">
        <w:tc>
          <w:tcPr>
            <w:tcW w:w="14179" w:type="dxa"/>
            <w:gridSpan w:val="6"/>
            <w:shd w:val="pct5" w:color="auto" w:fill="auto"/>
          </w:tcPr>
          <w:p w14:paraId="07D3497C" w14:textId="61532521" w:rsidR="00456964" w:rsidRPr="000723CA" w:rsidRDefault="00456964" w:rsidP="00D44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PARKING</w:t>
            </w:r>
          </w:p>
        </w:tc>
      </w:tr>
      <w:tr w:rsidR="00E50243" w:rsidRPr="00637DAF" w14:paraId="2D9A5E60" w14:textId="77777777" w:rsidTr="00AF0FD1">
        <w:tc>
          <w:tcPr>
            <w:tcW w:w="7938" w:type="dxa"/>
          </w:tcPr>
          <w:p w14:paraId="7AA6195E" w14:textId="19567744" w:rsidR="00E50243" w:rsidRDefault="00636085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stopping </w:t>
            </w:r>
            <w:r w:rsidR="00694A3D">
              <w:rPr>
                <w:rFonts w:ascii="Arial" w:hAnsi="Arial" w:cs="Arial"/>
                <w:sz w:val="20"/>
                <w:szCs w:val="20"/>
              </w:rPr>
              <w:t xml:space="preserve">contrary to </w:t>
            </w:r>
            <w:r>
              <w:rPr>
                <w:rFonts w:ascii="Arial" w:hAnsi="Arial" w:cs="Arial"/>
                <w:sz w:val="20"/>
                <w:szCs w:val="20"/>
              </w:rPr>
              <w:t xml:space="preserve">no parking </w:t>
            </w:r>
            <w:r w:rsidR="00694A3D">
              <w:rPr>
                <w:rFonts w:ascii="Arial" w:hAnsi="Arial" w:cs="Arial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265AFB">
              <w:rPr>
                <w:rFonts w:ascii="Arial" w:hAnsi="Arial" w:cs="Arial"/>
                <w:i/>
                <w:sz w:val="20"/>
                <w:szCs w:val="20"/>
              </w:rPr>
              <w:t xml:space="preserve">does not apply </w:t>
            </w:r>
            <w:r w:rsidR="004044A2">
              <w:rPr>
                <w:rFonts w:ascii="Arial" w:hAnsi="Arial" w:cs="Arial"/>
                <w:i/>
                <w:sz w:val="20"/>
                <w:szCs w:val="20"/>
              </w:rPr>
              <w:t>if</w:t>
            </w:r>
            <w:r w:rsidR="00614CF5" w:rsidRPr="00265AFB">
              <w:rPr>
                <w:rFonts w:ascii="Arial" w:hAnsi="Arial" w:cs="Arial"/>
                <w:i/>
                <w:sz w:val="20"/>
                <w:szCs w:val="20"/>
              </w:rPr>
              <w:t xml:space="preserve"> dropping off or picking up passengers or goods</w:t>
            </w:r>
            <w:r w:rsidR="00265AFB" w:rsidRPr="00265AFB">
              <w:rPr>
                <w:rFonts w:ascii="Arial" w:hAnsi="Arial" w:cs="Arial"/>
                <w:i/>
                <w:sz w:val="20"/>
                <w:szCs w:val="20"/>
              </w:rPr>
              <w:t>, within required time and not leav</w:t>
            </w:r>
            <w:r w:rsidR="00F66902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265AFB" w:rsidRPr="00265AFB">
              <w:rPr>
                <w:rFonts w:ascii="Arial" w:hAnsi="Arial" w:cs="Arial"/>
                <w:i/>
                <w:sz w:val="20"/>
                <w:szCs w:val="20"/>
              </w:rPr>
              <w:t xml:space="preserve"> vehicle unattended</w:t>
            </w:r>
            <w:r w:rsidR="00265A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1282428" w14:textId="0EE74FF4" w:rsidR="00E50243" w:rsidRDefault="00D66CB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168(1)</w:t>
            </w:r>
          </w:p>
        </w:tc>
        <w:tc>
          <w:tcPr>
            <w:tcW w:w="1134" w:type="dxa"/>
          </w:tcPr>
          <w:p w14:paraId="0C000566" w14:textId="5AF2F52B" w:rsidR="00E50243" w:rsidRDefault="00D66CB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77DBDEFC" w14:textId="6D0AF50B" w:rsidR="00E50243" w:rsidRPr="00637DAF" w:rsidRDefault="00D66CB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0.2</w:t>
            </w:r>
          </w:p>
        </w:tc>
        <w:tc>
          <w:tcPr>
            <w:tcW w:w="1134" w:type="dxa"/>
          </w:tcPr>
          <w:p w14:paraId="49066DF2" w14:textId="078924DF" w:rsidR="00E50243" w:rsidRPr="00637DAF" w:rsidRDefault="00D66CB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16B4B542" w14:textId="3358278D" w:rsidR="00E50243" w:rsidRPr="00637DAF" w:rsidRDefault="00D66CBD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AB1162" w:rsidRPr="00637DAF" w14:paraId="02278928" w14:textId="77777777" w:rsidTr="00AF0FD1">
        <w:tc>
          <w:tcPr>
            <w:tcW w:w="7938" w:type="dxa"/>
          </w:tcPr>
          <w:p w14:paraId="151D6FF4" w14:textId="37C2612F" w:rsidR="00AB1162" w:rsidRDefault="00F36D6C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stopping on a clearway</w:t>
            </w:r>
            <w:r w:rsidR="000B6FB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0B6FB9" w:rsidRPr="000B6FB9">
              <w:rPr>
                <w:rFonts w:ascii="Arial" w:hAnsi="Arial" w:cs="Arial"/>
                <w:i/>
                <w:sz w:val="20"/>
                <w:szCs w:val="20"/>
              </w:rPr>
              <w:t xml:space="preserve">does not apply </w:t>
            </w:r>
            <w:r w:rsidR="00F66902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="00B24FD6">
              <w:rPr>
                <w:rFonts w:ascii="Arial" w:hAnsi="Arial" w:cs="Arial"/>
                <w:i/>
                <w:sz w:val="20"/>
                <w:szCs w:val="20"/>
              </w:rPr>
              <w:t xml:space="preserve">driving </w:t>
            </w:r>
            <w:r w:rsidR="000B6FB9" w:rsidRPr="000B6FB9">
              <w:rPr>
                <w:rFonts w:ascii="Arial" w:hAnsi="Arial" w:cs="Arial"/>
                <w:i/>
                <w:sz w:val="20"/>
                <w:szCs w:val="20"/>
              </w:rPr>
              <w:t xml:space="preserve">a CPV providing a CPV service </w:t>
            </w:r>
            <w:r w:rsidR="00F66902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="000B6FB9" w:rsidRPr="000B6FB9">
              <w:rPr>
                <w:rFonts w:ascii="Arial" w:hAnsi="Arial" w:cs="Arial"/>
                <w:i/>
                <w:sz w:val="20"/>
                <w:szCs w:val="20"/>
              </w:rPr>
              <w:t xml:space="preserve"> dropping off or picking up passengers</w:t>
            </w:r>
          </w:p>
        </w:tc>
        <w:tc>
          <w:tcPr>
            <w:tcW w:w="1701" w:type="dxa"/>
          </w:tcPr>
          <w:p w14:paraId="255CA3A2" w14:textId="3520E8F0" w:rsidR="00AB1162" w:rsidRDefault="00AB1162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176(1)</w:t>
            </w:r>
          </w:p>
        </w:tc>
        <w:tc>
          <w:tcPr>
            <w:tcW w:w="1134" w:type="dxa"/>
          </w:tcPr>
          <w:p w14:paraId="6DFE35F8" w14:textId="43141C84" w:rsidR="00AB1162" w:rsidRDefault="007052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4C696D2B" w14:textId="470337A2" w:rsidR="00AB1162" w:rsidRPr="00637DAF" w:rsidRDefault="007052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38DF10D" w14:textId="4B262532" w:rsidR="00AB1162" w:rsidRPr="00637DAF" w:rsidRDefault="007052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7653ECF" w14:textId="116DC7A8" w:rsidR="00AB1162" w:rsidRPr="00637DAF" w:rsidRDefault="007052D6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E50243" w:rsidRPr="00637DAF" w14:paraId="7F7F87A0" w14:textId="77777777" w:rsidTr="00AF0FD1">
        <w:tc>
          <w:tcPr>
            <w:tcW w:w="7938" w:type="dxa"/>
          </w:tcPr>
          <w:p w14:paraId="61E7248F" w14:textId="699CBBCC" w:rsidR="00E50243" w:rsidRPr="002153BB" w:rsidRDefault="00E50243" w:rsidP="00D446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stopping in a loading zone – </w:t>
            </w:r>
            <w:r w:rsidR="00F66902" w:rsidRPr="000B6FB9">
              <w:rPr>
                <w:rFonts w:ascii="Arial" w:hAnsi="Arial" w:cs="Arial"/>
                <w:i/>
                <w:sz w:val="20"/>
                <w:szCs w:val="20"/>
              </w:rPr>
              <w:t xml:space="preserve">does not apply </w:t>
            </w:r>
            <w:r w:rsidR="00F66902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="00013DCC">
              <w:rPr>
                <w:rFonts w:ascii="Arial" w:hAnsi="Arial" w:cs="Arial"/>
                <w:i/>
                <w:sz w:val="20"/>
                <w:szCs w:val="20"/>
              </w:rPr>
              <w:t xml:space="preserve">driving </w:t>
            </w:r>
            <w:r w:rsidR="00F66902" w:rsidRPr="000B6FB9">
              <w:rPr>
                <w:rFonts w:ascii="Arial" w:hAnsi="Arial" w:cs="Arial"/>
                <w:i/>
                <w:sz w:val="20"/>
                <w:szCs w:val="20"/>
              </w:rPr>
              <w:t xml:space="preserve">a CPV providing a CPV service </w:t>
            </w:r>
            <w:r w:rsidR="00F66902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="00F66902" w:rsidRPr="000B6FB9">
              <w:rPr>
                <w:rFonts w:ascii="Arial" w:hAnsi="Arial" w:cs="Arial"/>
                <w:i/>
                <w:sz w:val="20"/>
                <w:szCs w:val="20"/>
              </w:rPr>
              <w:t xml:space="preserve"> dropping off or picking up passengers</w:t>
            </w:r>
          </w:p>
        </w:tc>
        <w:tc>
          <w:tcPr>
            <w:tcW w:w="1701" w:type="dxa"/>
          </w:tcPr>
          <w:p w14:paraId="7B726B38" w14:textId="77777777" w:rsidR="00E50243" w:rsidRPr="00637DAF" w:rsidRDefault="00E50243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179(1)</w:t>
            </w:r>
          </w:p>
        </w:tc>
        <w:tc>
          <w:tcPr>
            <w:tcW w:w="1134" w:type="dxa"/>
          </w:tcPr>
          <w:p w14:paraId="6F884B69" w14:textId="77777777" w:rsidR="00E50243" w:rsidRPr="00637DAF" w:rsidRDefault="00E50243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AC1F5F3" w14:textId="2745674A" w:rsidR="00E50243" w:rsidRPr="00637DAF" w:rsidRDefault="00E50243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E056064" w14:textId="77777777" w:rsidR="00E50243" w:rsidRPr="00637DAF" w:rsidRDefault="00E50243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F4FB280" w14:textId="77777777" w:rsidR="00E50243" w:rsidRPr="00637DAF" w:rsidRDefault="00E50243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2153BB" w:rsidRPr="00637DAF" w14:paraId="719D5074" w14:textId="77777777" w:rsidTr="00AF0FD1">
        <w:tc>
          <w:tcPr>
            <w:tcW w:w="7938" w:type="dxa"/>
          </w:tcPr>
          <w:p w14:paraId="46099B09" w14:textId="77777777" w:rsidR="002153BB" w:rsidRDefault="002153BB" w:rsidP="00D446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stopping in taxi zone – </w:t>
            </w:r>
            <w:r w:rsidR="00533F61" w:rsidRPr="000B6FB9">
              <w:rPr>
                <w:rFonts w:ascii="Arial" w:hAnsi="Arial" w:cs="Arial"/>
                <w:i/>
                <w:sz w:val="20"/>
                <w:szCs w:val="20"/>
              </w:rPr>
              <w:t xml:space="preserve">does not apply </w:t>
            </w:r>
            <w:r w:rsidR="00CE32B5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="00533F61" w:rsidRPr="000B6FB9">
              <w:rPr>
                <w:rFonts w:ascii="Arial" w:hAnsi="Arial" w:cs="Arial"/>
                <w:i/>
                <w:sz w:val="20"/>
                <w:szCs w:val="20"/>
              </w:rPr>
              <w:t>driv</w:t>
            </w:r>
            <w:r w:rsidR="00CE32B5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533F61" w:rsidRPr="000B6FB9">
              <w:rPr>
                <w:rFonts w:ascii="Arial" w:hAnsi="Arial" w:cs="Arial"/>
                <w:i/>
                <w:sz w:val="20"/>
                <w:szCs w:val="20"/>
              </w:rPr>
              <w:t xml:space="preserve"> a </w:t>
            </w:r>
            <w:r w:rsidR="00533F61">
              <w:rPr>
                <w:rFonts w:ascii="Arial" w:hAnsi="Arial" w:cs="Arial"/>
                <w:i/>
                <w:sz w:val="20"/>
                <w:szCs w:val="20"/>
              </w:rPr>
              <w:t>taxi</w:t>
            </w:r>
            <w:r w:rsidR="00CE32B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96C6F">
              <w:rPr>
                <w:rFonts w:ascii="Arial" w:hAnsi="Arial" w:cs="Arial"/>
                <w:i/>
                <w:sz w:val="20"/>
                <w:szCs w:val="20"/>
              </w:rPr>
              <w:t>providing</w:t>
            </w:r>
            <w:r w:rsidR="00533F61" w:rsidRPr="000B6FB9">
              <w:rPr>
                <w:rFonts w:ascii="Arial" w:hAnsi="Arial" w:cs="Arial"/>
                <w:i/>
                <w:sz w:val="20"/>
                <w:szCs w:val="20"/>
              </w:rPr>
              <w:t xml:space="preserve"> a CPV service </w:t>
            </w:r>
            <w:r w:rsidR="009F4232" w:rsidRPr="000114D6">
              <w:rPr>
                <w:rFonts w:ascii="Arial" w:hAnsi="Arial" w:cs="Arial"/>
                <w:i/>
                <w:sz w:val="20"/>
                <w:szCs w:val="20"/>
              </w:rPr>
              <w:t xml:space="preserve">but would apply </w:t>
            </w:r>
            <w:r w:rsidR="009F4232">
              <w:rPr>
                <w:rFonts w:ascii="Arial" w:hAnsi="Arial" w:cs="Arial"/>
                <w:i/>
                <w:sz w:val="20"/>
                <w:szCs w:val="20"/>
              </w:rPr>
              <w:t>if driving any other type of CPV</w:t>
            </w:r>
          </w:p>
          <w:p w14:paraId="7FAF26F2" w14:textId="7F67A3F3" w:rsidR="00457B75" w:rsidRPr="00457B75" w:rsidRDefault="00457B75" w:rsidP="0045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75FFE8" w14:textId="77777777" w:rsidR="002153BB" w:rsidRPr="00637DAF" w:rsidRDefault="002153BB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182(1)</w:t>
            </w:r>
          </w:p>
        </w:tc>
        <w:tc>
          <w:tcPr>
            <w:tcW w:w="1134" w:type="dxa"/>
          </w:tcPr>
          <w:p w14:paraId="32E759FF" w14:textId="77777777" w:rsidR="002153BB" w:rsidRPr="00637DAF" w:rsidRDefault="002153BB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0746912" w14:textId="265F1980" w:rsidR="002153BB" w:rsidRPr="00637DAF" w:rsidRDefault="002153BB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0.6</w:t>
            </w:r>
          </w:p>
        </w:tc>
        <w:tc>
          <w:tcPr>
            <w:tcW w:w="1134" w:type="dxa"/>
          </w:tcPr>
          <w:p w14:paraId="3CEFC4C9" w14:textId="77777777" w:rsidR="002153BB" w:rsidRPr="00637DAF" w:rsidRDefault="002153BB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555D2690" w14:textId="77777777" w:rsidR="002153BB" w:rsidRPr="00637DAF" w:rsidRDefault="002153BB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2153BB" w:rsidRPr="00637DAF" w14:paraId="52234B13" w14:textId="77777777" w:rsidTr="00AF0FD1">
        <w:tc>
          <w:tcPr>
            <w:tcW w:w="7938" w:type="dxa"/>
          </w:tcPr>
          <w:p w14:paraId="24424190" w14:textId="588D9551" w:rsidR="002153BB" w:rsidRPr="006F37C8" w:rsidRDefault="00311B3D" w:rsidP="00D446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Driver stopping in a bus lane, </w:t>
            </w:r>
            <w:r w:rsidR="006F37C8">
              <w:rPr>
                <w:rFonts w:ascii="Arial" w:hAnsi="Arial" w:cs="Arial"/>
                <w:sz w:val="20"/>
                <w:szCs w:val="20"/>
              </w:rPr>
              <w:t xml:space="preserve">transit lane or truck lane – </w:t>
            </w:r>
            <w:r w:rsidR="00183652" w:rsidRPr="000B6FB9">
              <w:rPr>
                <w:rFonts w:ascii="Arial" w:hAnsi="Arial" w:cs="Arial"/>
                <w:i/>
                <w:sz w:val="20"/>
                <w:szCs w:val="20"/>
              </w:rPr>
              <w:t xml:space="preserve">does not apply </w:t>
            </w:r>
            <w:r w:rsidR="003C1392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="00013DCC">
              <w:rPr>
                <w:rFonts w:ascii="Arial" w:hAnsi="Arial" w:cs="Arial"/>
                <w:i/>
                <w:sz w:val="20"/>
                <w:szCs w:val="20"/>
              </w:rPr>
              <w:t xml:space="preserve">driving </w:t>
            </w:r>
            <w:r w:rsidR="00183652" w:rsidRPr="000B6FB9">
              <w:rPr>
                <w:rFonts w:ascii="Arial" w:hAnsi="Arial" w:cs="Arial"/>
                <w:i/>
                <w:sz w:val="20"/>
                <w:szCs w:val="20"/>
              </w:rPr>
              <w:t xml:space="preserve">a CPV providing a CPV service </w:t>
            </w:r>
            <w:r w:rsidR="00152F83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="00183652" w:rsidRPr="000B6FB9">
              <w:rPr>
                <w:rFonts w:ascii="Arial" w:hAnsi="Arial" w:cs="Arial"/>
                <w:i/>
                <w:sz w:val="20"/>
                <w:szCs w:val="20"/>
              </w:rPr>
              <w:t xml:space="preserve"> dropping off or picking up passengers</w:t>
            </w:r>
          </w:p>
        </w:tc>
        <w:tc>
          <w:tcPr>
            <w:tcW w:w="1701" w:type="dxa"/>
          </w:tcPr>
          <w:p w14:paraId="1CD9F713" w14:textId="4E45BB35" w:rsidR="002153BB" w:rsidRDefault="00E10C20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187(1)</w:t>
            </w:r>
          </w:p>
        </w:tc>
        <w:tc>
          <w:tcPr>
            <w:tcW w:w="1134" w:type="dxa"/>
          </w:tcPr>
          <w:p w14:paraId="70E84B7F" w14:textId="642BCE06" w:rsidR="002153BB" w:rsidRDefault="00E10C20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1AA53ECD" w14:textId="61830CB2" w:rsidR="002153BB" w:rsidRPr="00637DAF" w:rsidRDefault="00E10C20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0.6</w:t>
            </w:r>
          </w:p>
        </w:tc>
        <w:tc>
          <w:tcPr>
            <w:tcW w:w="1134" w:type="dxa"/>
          </w:tcPr>
          <w:p w14:paraId="5066F518" w14:textId="2ACEB6E3" w:rsidR="002153BB" w:rsidRPr="00637DAF" w:rsidRDefault="00E10C20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18D58385" w14:textId="574ADF28" w:rsidR="002153BB" w:rsidRPr="00637DAF" w:rsidRDefault="00E10C20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76590A" w:rsidRPr="00637DAF" w14:paraId="72A6A069" w14:textId="77777777" w:rsidTr="00AF0FD1">
        <w:tc>
          <w:tcPr>
            <w:tcW w:w="7938" w:type="dxa"/>
          </w:tcPr>
          <w:p w14:paraId="09480B4A" w14:textId="46C4B17A" w:rsidR="0076590A" w:rsidRDefault="0076590A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stopping </w:t>
            </w:r>
            <w:r w:rsidR="00472CA3">
              <w:rPr>
                <w:rFonts w:ascii="Arial" w:hAnsi="Arial" w:cs="Arial"/>
                <w:sz w:val="20"/>
                <w:szCs w:val="20"/>
              </w:rPr>
              <w:t>within 1 metre of</w:t>
            </w:r>
            <w:r>
              <w:rPr>
                <w:rFonts w:ascii="Arial" w:hAnsi="Arial" w:cs="Arial"/>
                <w:sz w:val="20"/>
                <w:szCs w:val="20"/>
              </w:rPr>
              <w:t xml:space="preserve"> fire hydrant </w:t>
            </w:r>
            <w:r w:rsidR="00F7079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F70797" w:rsidRPr="00F70797">
              <w:rPr>
                <w:rFonts w:ascii="Arial" w:hAnsi="Arial" w:cs="Arial"/>
                <w:i/>
                <w:sz w:val="20"/>
                <w:szCs w:val="20"/>
              </w:rPr>
              <w:t xml:space="preserve">does not apply </w:t>
            </w:r>
            <w:r w:rsidR="00152F83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="008C264C">
              <w:rPr>
                <w:rFonts w:ascii="Arial" w:hAnsi="Arial" w:cs="Arial"/>
                <w:i/>
                <w:sz w:val="20"/>
                <w:szCs w:val="20"/>
              </w:rPr>
              <w:t xml:space="preserve">driving </w:t>
            </w:r>
            <w:r w:rsidR="00F70797" w:rsidRPr="00F70797">
              <w:rPr>
                <w:rFonts w:ascii="Arial" w:hAnsi="Arial" w:cs="Arial"/>
                <w:i/>
                <w:sz w:val="20"/>
                <w:szCs w:val="20"/>
              </w:rPr>
              <w:t>a taxi</w:t>
            </w:r>
            <w:r w:rsidR="00BE2DD0">
              <w:rPr>
                <w:rFonts w:ascii="Arial" w:hAnsi="Arial" w:cs="Arial"/>
                <w:i/>
                <w:sz w:val="20"/>
                <w:szCs w:val="20"/>
              </w:rPr>
              <w:t xml:space="preserve"> provid</w:t>
            </w:r>
            <w:r w:rsidR="00AB0111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BE2DD0">
              <w:rPr>
                <w:rFonts w:ascii="Arial" w:hAnsi="Arial" w:cs="Arial"/>
                <w:i/>
                <w:sz w:val="20"/>
                <w:szCs w:val="20"/>
              </w:rPr>
              <w:t xml:space="preserve"> a CPV service</w:t>
            </w:r>
            <w:r w:rsidR="00C07F08">
              <w:rPr>
                <w:rFonts w:ascii="Arial" w:hAnsi="Arial" w:cs="Arial"/>
                <w:i/>
                <w:sz w:val="20"/>
                <w:szCs w:val="20"/>
              </w:rPr>
              <w:t xml:space="preserve"> and</w:t>
            </w:r>
            <w:r w:rsidR="008C264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70797" w:rsidRPr="00F70797">
              <w:rPr>
                <w:rFonts w:ascii="Arial" w:hAnsi="Arial" w:cs="Arial"/>
                <w:i/>
                <w:sz w:val="20"/>
                <w:szCs w:val="20"/>
              </w:rPr>
              <w:t>stop</w:t>
            </w:r>
            <w:r w:rsidR="00C07F08">
              <w:rPr>
                <w:rFonts w:ascii="Arial" w:hAnsi="Arial" w:cs="Arial"/>
                <w:i/>
                <w:sz w:val="20"/>
                <w:szCs w:val="20"/>
              </w:rPr>
              <w:t>ped</w:t>
            </w:r>
            <w:r w:rsidR="00F70797" w:rsidRPr="00F70797">
              <w:rPr>
                <w:rFonts w:ascii="Arial" w:hAnsi="Arial" w:cs="Arial"/>
                <w:i/>
                <w:sz w:val="20"/>
                <w:szCs w:val="20"/>
              </w:rPr>
              <w:t xml:space="preserve"> in a taxi zone and do not leave taxi unattended</w:t>
            </w:r>
            <w:r w:rsidR="009F423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F4232" w:rsidRPr="000114D6">
              <w:rPr>
                <w:rFonts w:ascii="Arial" w:hAnsi="Arial" w:cs="Arial"/>
                <w:i/>
                <w:sz w:val="20"/>
                <w:szCs w:val="20"/>
              </w:rPr>
              <w:t xml:space="preserve">but would apply </w:t>
            </w:r>
            <w:r w:rsidR="009F4232">
              <w:rPr>
                <w:rFonts w:ascii="Arial" w:hAnsi="Arial" w:cs="Arial"/>
                <w:i/>
                <w:sz w:val="20"/>
                <w:szCs w:val="20"/>
              </w:rPr>
              <w:t>if driving any other type of CPV</w:t>
            </w:r>
          </w:p>
        </w:tc>
        <w:tc>
          <w:tcPr>
            <w:tcW w:w="1701" w:type="dxa"/>
          </w:tcPr>
          <w:p w14:paraId="2BE5CF94" w14:textId="27CCEEAB" w:rsidR="0076590A" w:rsidRDefault="00472CA3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194(1)</w:t>
            </w:r>
          </w:p>
        </w:tc>
        <w:tc>
          <w:tcPr>
            <w:tcW w:w="1134" w:type="dxa"/>
          </w:tcPr>
          <w:p w14:paraId="2A59355C" w14:textId="702A8940" w:rsidR="0076590A" w:rsidRDefault="0035500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B60E709" w14:textId="19E10362" w:rsidR="0076590A" w:rsidRPr="00637DAF" w:rsidRDefault="0035500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0.6</w:t>
            </w:r>
          </w:p>
        </w:tc>
        <w:tc>
          <w:tcPr>
            <w:tcW w:w="1134" w:type="dxa"/>
          </w:tcPr>
          <w:p w14:paraId="0F8C0B3B" w14:textId="4230D486" w:rsidR="0076590A" w:rsidRPr="00637DAF" w:rsidRDefault="0035500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0A978A70" w14:textId="6655E64E" w:rsidR="0076590A" w:rsidRPr="00637DAF" w:rsidRDefault="00355001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147E67" w:rsidRPr="00637DAF" w14:paraId="2633EB00" w14:textId="77777777" w:rsidTr="00AF0FD1">
        <w:tc>
          <w:tcPr>
            <w:tcW w:w="7938" w:type="dxa"/>
          </w:tcPr>
          <w:p w14:paraId="20C7319D" w14:textId="13ACB41C" w:rsidR="00147E67" w:rsidRDefault="00147E67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stopping </w:t>
            </w:r>
            <w:r w:rsidR="00EE005B">
              <w:rPr>
                <w:rFonts w:ascii="Arial" w:hAnsi="Arial" w:cs="Arial"/>
                <w:sz w:val="20"/>
                <w:szCs w:val="20"/>
              </w:rPr>
              <w:t xml:space="preserve">on or across a driveway </w:t>
            </w:r>
            <w:r w:rsidR="00EE005B" w:rsidRPr="00EF72B9">
              <w:rPr>
                <w:rFonts w:ascii="Arial" w:hAnsi="Arial" w:cs="Arial"/>
                <w:i/>
                <w:sz w:val="20"/>
                <w:szCs w:val="20"/>
              </w:rPr>
              <w:t>– does not apply if dropping off or picking up passengers</w:t>
            </w:r>
            <w:r w:rsidR="00C07F08">
              <w:rPr>
                <w:rFonts w:ascii="Arial" w:hAnsi="Arial" w:cs="Arial"/>
                <w:i/>
                <w:sz w:val="20"/>
                <w:szCs w:val="20"/>
              </w:rPr>
              <w:t xml:space="preserve"> and</w:t>
            </w:r>
            <w:r w:rsidR="00EE005B" w:rsidRPr="00EF72B9">
              <w:rPr>
                <w:rFonts w:ascii="Arial" w:hAnsi="Arial" w:cs="Arial"/>
                <w:i/>
                <w:sz w:val="20"/>
                <w:szCs w:val="20"/>
              </w:rPr>
              <w:t xml:space="preserve"> does not leave v</w:t>
            </w:r>
            <w:r w:rsidR="00EF72B9" w:rsidRPr="00EF72B9">
              <w:rPr>
                <w:rFonts w:ascii="Arial" w:hAnsi="Arial" w:cs="Arial"/>
                <w:i/>
                <w:sz w:val="20"/>
                <w:szCs w:val="20"/>
              </w:rPr>
              <w:t>ehicle unattended and drives on within 2 minutes of stopping</w:t>
            </w:r>
          </w:p>
        </w:tc>
        <w:tc>
          <w:tcPr>
            <w:tcW w:w="1701" w:type="dxa"/>
          </w:tcPr>
          <w:p w14:paraId="14C71EF7" w14:textId="25337307" w:rsidR="00147E67" w:rsidRDefault="00147E6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19</w:t>
            </w:r>
            <w:r w:rsidR="00EF72B9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EF72B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35FBB5C9" w14:textId="77777777" w:rsidR="00147E67" w:rsidRDefault="00147E6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479A183" w14:textId="349C8BA9" w:rsidR="00147E67" w:rsidRPr="00637DAF" w:rsidRDefault="00147E6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0.6</w:t>
            </w:r>
          </w:p>
        </w:tc>
        <w:tc>
          <w:tcPr>
            <w:tcW w:w="1134" w:type="dxa"/>
          </w:tcPr>
          <w:p w14:paraId="1935C8A1" w14:textId="77777777" w:rsidR="00147E67" w:rsidRPr="00637DAF" w:rsidRDefault="00147E6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3F5E7825" w14:textId="77777777" w:rsidR="00147E67" w:rsidRPr="00637DAF" w:rsidRDefault="00147E6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8402CF" w:rsidRPr="00637DAF" w14:paraId="713F6C54" w14:textId="77777777" w:rsidTr="00AF0FD1">
        <w:tc>
          <w:tcPr>
            <w:tcW w:w="7938" w:type="dxa"/>
          </w:tcPr>
          <w:p w14:paraId="0F3A24BB" w14:textId="598C839A" w:rsidR="008402CF" w:rsidRDefault="008402CF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Driver stopping </w:t>
            </w:r>
            <w:r w:rsidR="00075DA5">
              <w:rPr>
                <w:rFonts w:ascii="Arial" w:hAnsi="Arial" w:cs="Arial"/>
                <w:sz w:val="20"/>
                <w:szCs w:val="20"/>
              </w:rPr>
              <w:t xml:space="preserve">contrary to bicycle parking sign </w:t>
            </w:r>
            <w:r w:rsidR="000415E7" w:rsidRPr="000415E7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075DA5" w:rsidRPr="000415E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F3A13" w:rsidRPr="00EF72B9">
              <w:rPr>
                <w:rFonts w:ascii="Arial" w:hAnsi="Arial" w:cs="Arial"/>
                <w:i/>
                <w:sz w:val="20"/>
                <w:szCs w:val="20"/>
              </w:rPr>
              <w:t>does not apply if dropping off or picking up passengers</w:t>
            </w:r>
          </w:p>
        </w:tc>
        <w:tc>
          <w:tcPr>
            <w:tcW w:w="1701" w:type="dxa"/>
          </w:tcPr>
          <w:p w14:paraId="449FD6ED" w14:textId="4FA246BC" w:rsidR="008402CF" w:rsidRDefault="000415E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RR 201 </w:t>
            </w:r>
          </w:p>
        </w:tc>
        <w:tc>
          <w:tcPr>
            <w:tcW w:w="1134" w:type="dxa"/>
          </w:tcPr>
          <w:p w14:paraId="43051664" w14:textId="1F808A2B" w:rsidR="008402CF" w:rsidRDefault="000415E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3538E16E" w14:textId="4E61B4AE" w:rsidR="008402CF" w:rsidRPr="00637DAF" w:rsidRDefault="000415E7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0.2</w:t>
            </w:r>
          </w:p>
        </w:tc>
        <w:tc>
          <w:tcPr>
            <w:tcW w:w="1134" w:type="dxa"/>
          </w:tcPr>
          <w:p w14:paraId="622D1067" w14:textId="4D85A246" w:rsidR="008402CF" w:rsidRPr="00637DAF" w:rsidRDefault="0094717A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75DB1848" w14:textId="24527653" w:rsidR="008402CF" w:rsidRPr="00637DAF" w:rsidRDefault="0094717A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  <w:tr w:rsidR="00C214FE" w:rsidRPr="00637DAF" w14:paraId="24B720B0" w14:textId="77777777" w:rsidTr="00AF0FD1">
        <w:tc>
          <w:tcPr>
            <w:tcW w:w="7938" w:type="dxa"/>
          </w:tcPr>
          <w:p w14:paraId="5A4432D2" w14:textId="7EA199FC" w:rsidR="00C214FE" w:rsidRDefault="00C214FE" w:rsidP="00D44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 stopping contrary to motor</w:t>
            </w:r>
            <w:r w:rsidR="00DD39AB">
              <w:rPr>
                <w:rFonts w:ascii="Arial" w:hAnsi="Arial" w:cs="Arial"/>
                <w:sz w:val="20"/>
                <w:szCs w:val="20"/>
              </w:rPr>
              <w:t xml:space="preserve"> bike</w:t>
            </w:r>
            <w:r>
              <w:rPr>
                <w:rFonts w:ascii="Arial" w:hAnsi="Arial" w:cs="Arial"/>
                <w:sz w:val="20"/>
                <w:szCs w:val="20"/>
              </w:rPr>
              <w:t xml:space="preserve"> parking sign </w:t>
            </w:r>
            <w:r w:rsidRPr="000415E7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="002F3A13" w:rsidRPr="00EF72B9">
              <w:rPr>
                <w:rFonts w:ascii="Arial" w:hAnsi="Arial" w:cs="Arial"/>
                <w:i/>
                <w:sz w:val="20"/>
                <w:szCs w:val="20"/>
              </w:rPr>
              <w:t>does not apply if dropping off or picking up passengers</w:t>
            </w:r>
          </w:p>
        </w:tc>
        <w:tc>
          <w:tcPr>
            <w:tcW w:w="1701" w:type="dxa"/>
          </w:tcPr>
          <w:p w14:paraId="055E8BF1" w14:textId="378F2D3E" w:rsidR="00C214FE" w:rsidRDefault="00C214FE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20</w:t>
            </w:r>
            <w:r w:rsidR="00DD39A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72B5460" w14:textId="77777777" w:rsidR="00C214FE" w:rsidRDefault="00C214FE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450A6B6" w14:textId="6A75366B" w:rsidR="00C214FE" w:rsidRPr="00637DAF" w:rsidRDefault="00C214FE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FD1">
              <w:rPr>
                <w:rFonts w:ascii="Arial" w:hAnsi="Arial" w:cs="Arial"/>
                <w:sz w:val="20"/>
                <w:szCs w:val="20"/>
              </w:rPr>
              <w:t>0.2</w:t>
            </w:r>
          </w:p>
        </w:tc>
        <w:tc>
          <w:tcPr>
            <w:tcW w:w="1134" w:type="dxa"/>
          </w:tcPr>
          <w:p w14:paraId="55188B07" w14:textId="77777777" w:rsidR="00C214FE" w:rsidRPr="00637DAF" w:rsidRDefault="00C214FE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854" w:type="dxa"/>
          </w:tcPr>
          <w:p w14:paraId="299A6F93" w14:textId="77777777" w:rsidR="00C214FE" w:rsidRPr="00637DAF" w:rsidRDefault="00C214FE" w:rsidP="00D44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DAF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</w:tr>
    </w:tbl>
    <w:p w14:paraId="11F75DA6" w14:textId="33960663" w:rsidR="007A383D" w:rsidRDefault="007A383D" w:rsidP="005E1CC0"/>
    <w:sectPr w:rsidR="007A383D" w:rsidSect="00D44E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7357D" w14:textId="77777777" w:rsidR="00577EE9" w:rsidRDefault="00577EE9" w:rsidP="00D44E8F">
      <w:pPr>
        <w:spacing w:after="0" w:line="240" w:lineRule="auto"/>
      </w:pPr>
      <w:r>
        <w:separator/>
      </w:r>
    </w:p>
  </w:endnote>
  <w:endnote w:type="continuationSeparator" w:id="0">
    <w:p w14:paraId="71D53127" w14:textId="77777777" w:rsidR="00577EE9" w:rsidRDefault="00577EE9" w:rsidP="00D4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1F4A" w14:textId="77777777" w:rsidR="00CD02B2" w:rsidRDefault="00CD02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84634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A3A33A" w14:textId="77777777" w:rsidR="00D446C7" w:rsidRDefault="00D446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B9B5FF" w14:textId="3D660590" w:rsidR="00D446C7" w:rsidRPr="00871878" w:rsidRDefault="00871878">
    <w:pPr>
      <w:pStyle w:val="Footer"/>
      <w:rPr>
        <w:i/>
        <w:iCs/>
      </w:rPr>
    </w:pPr>
    <w:r>
      <w:rPr>
        <w:i/>
        <w:iCs/>
      </w:rPr>
      <w:t>NB: this table covers the m</w:t>
    </w:r>
    <w:r w:rsidR="00FC1AA7">
      <w:rPr>
        <w:i/>
        <w:iCs/>
      </w:rPr>
      <w:t>ain offences applying to drivers</w:t>
    </w:r>
    <w:r w:rsidR="009B1A59">
      <w:rPr>
        <w:i/>
        <w:iCs/>
      </w:rPr>
      <w:t xml:space="preserve"> </w:t>
    </w:r>
    <w:r w:rsidR="00CD02B2">
      <w:rPr>
        <w:i/>
        <w:iCs/>
      </w:rPr>
      <w:t xml:space="preserve">providing CPV services, </w:t>
    </w:r>
    <w:r w:rsidR="009B1A59">
      <w:rPr>
        <w:i/>
        <w:iCs/>
      </w:rPr>
      <w:t xml:space="preserve">as at </w:t>
    </w:r>
    <w:r w:rsidR="00867360">
      <w:rPr>
        <w:i/>
        <w:iCs/>
      </w:rPr>
      <w:t>19</w:t>
    </w:r>
    <w:r w:rsidR="009B1A59">
      <w:rPr>
        <w:i/>
        <w:iCs/>
      </w:rPr>
      <w:t xml:space="preserve"> February 2020</w:t>
    </w:r>
    <w:r w:rsidR="00FC1AA7">
      <w:rPr>
        <w:i/>
        <w:iCs/>
      </w:rPr>
      <w:t xml:space="preserve">.  </w:t>
    </w:r>
    <w:r w:rsidR="00466110">
      <w:rPr>
        <w:i/>
        <w:iCs/>
      </w:rPr>
      <w:t xml:space="preserve">The full </w:t>
    </w:r>
    <w:r w:rsidR="008003D4">
      <w:rPr>
        <w:i/>
        <w:iCs/>
      </w:rPr>
      <w:t xml:space="preserve">range of offences </w:t>
    </w:r>
    <w:r w:rsidR="00D554CB">
      <w:rPr>
        <w:i/>
        <w:iCs/>
      </w:rPr>
      <w:t xml:space="preserve">applying to the CPV industry </w:t>
    </w:r>
    <w:r w:rsidR="008003D4">
      <w:rPr>
        <w:i/>
        <w:iCs/>
      </w:rPr>
      <w:t xml:space="preserve">can be determined by consulting the </w:t>
    </w:r>
    <w:r w:rsidR="003A577C">
      <w:rPr>
        <w:i/>
        <w:iCs/>
      </w:rPr>
      <w:t xml:space="preserve">appropriate legislation on the </w:t>
    </w:r>
    <w:r w:rsidR="008003D4">
      <w:rPr>
        <w:i/>
        <w:iCs/>
      </w:rPr>
      <w:t xml:space="preserve">Victorian </w:t>
    </w:r>
    <w:r w:rsidR="00AD78C6">
      <w:rPr>
        <w:i/>
        <w:iCs/>
      </w:rPr>
      <w:t xml:space="preserve">Legislation website </w:t>
    </w:r>
    <w:r w:rsidR="003A577C">
      <w:rPr>
        <w:i/>
        <w:iCs/>
      </w:rPr>
      <w:t xml:space="preserve">– </w:t>
    </w:r>
    <w:hyperlink r:id="rId1" w:history="1">
      <w:r w:rsidR="003A577C" w:rsidRPr="00AD3C51">
        <w:rPr>
          <w:rStyle w:val="Hyperlink"/>
          <w:i/>
          <w:iCs/>
        </w:rPr>
        <w:t>www.legislation.vic.gov.au</w:t>
      </w:r>
    </w:hyperlink>
    <w:r w:rsidR="003A577C">
      <w:rPr>
        <w:i/>
        <w:iCs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55D54" w14:textId="77777777" w:rsidR="00CD02B2" w:rsidRDefault="00CD0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F9314" w14:textId="77777777" w:rsidR="00577EE9" w:rsidRDefault="00577EE9" w:rsidP="00D44E8F">
      <w:pPr>
        <w:spacing w:after="0" w:line="240" w:lineRule="auto"/>
      </w:pPr>
      <w:r>
        <w:separator/>
      </w:r>
    </w:p>
  </w:footnote>
  <w:footnote w:type="continuationSeparator" w:id="0">
    <w:p w14:paraId="1C33E5B0" w14:textId="77777777" w:rsidR="00577EE9" w:rsidRDefault="00577EE9" w:rsidP="00D44E8F">
      <w:pPr>
        <w:spacing w:after="0" w:line="240" w:lineRule="auto"/>
      </w:pPr>
      <w:r>
        <w:continuationSeparator/>
      </w:r>
    </w:p>
  </w:footnote>
  <w:footnote w:id="1">
    <w:p w14:paraId="74C058FD" w14:textId="77777777" w:rsidR="00D446C7" w:rsidRPr="00F915C1" w:rsidRDefault="00D446C7" w:rsidP="00D44E8F">
      <w:pPr>
        <w:pStyle w:val="FootnoteText"/>
        <w:rPr>
          <w:sz w:val="18"/>
          <w:szCs w:val="18"/>
        </w:rPr>
      </w:pPr>
      <w:r w:rsidRPr="00F915C1">
        <w:rPr>
          <w:rStyle w:val="FootnoteReference"/>
          <w:sz w:val="18"/>
          <w:szCs w:val="18"/>
        </w:rPr>
        <w:footnoteRef/>
      </w:r>
      <w:r w:rsidRPr="00F915C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Empowered under CPVI Act: s. </w:t>
      </w:r>
      <w:r w:rsidRPr="00F915C1">
        <w:rPr>
          <w:sz w:val="18"/>
          <w:szCs w:val="18"/>
        </w:rPr>
        <w:t xml:space="preserve">280(1) </w:t>
      </w:r>
      <w:r>
        <w:rPr>
          <w:sz w:val="18"/>
          <w:szCs w:val="18"/>
        </w:rPr>
        <w:t xml:space="preserve">(to </w:t>
      </w:r>
      <w:r w:rsidRPr="00F915C1">
        <w:rPr>
          <w:sz w:val="18"/>
          <w:szCs w:val="18"/>
        </w:rPr>
        <w:t>commence proceedings</w:t>
      </w:r>
      <w:r>
        <w:rPr>
          <w:sz w:val="18"/>
          <w:szCs w:val="18"/>
        </w:rPr>
        <w:t xml:space="preserve"> for any offence) and s.</w:t>
      </w:r>
      <w:r w:rsidRPr="00F915C1">
        <w:rPr>
          <w:sz w:val="18"/>
          <w:szCs w:val="18"/>
        </w:rPr>
        <w:t xml:space="preserve"> 205(1) </w:t>
      </w:r>
      <w:r>
        <w:rPr>
          <w:sz w:val="18"/>
          <w:szCs w:val="18"/>
        </w:rPr>
        <w:t>(</w:t>
      </w:r>
      <w:r w:rsidRPr="00F915C1">
        <w:rPr>
          <w:sz w:val="18"/>
          <w:szCs w:val="18"/>
        </w:rPr>
        <w:t xml:space="preserve">to serve an Infringement Notice in respect of an </w:t>
      </w:r>
      <w:r>
        <w:rPr>
          <w:sz w:val="18"/>
          <w:szCs w:val="18"/>
        </w:rPr>
        <w:t>i</w:t>
      </w:r>
      <w:r w:rsidRPr="00F915C1">
        <w:rPr>
          <w:sz w:val="18"/>
          <w:szCs w:val="18"/>
        </w:rPr>
        <w:t>nfringeable offence</w:t>
      </w:r>
      <w:r>
        <w:rPr>
          <w:sz w:val="18"/>
          <w:szCs w:val="18"/>
        </w:rPr>
        <w:t>).</w:t>
      </w:r>
    </w:p>
  </w:footnote>
  <w:footnote w:id="2">
    <w:p w14:paraId="1222DB5F" w14:textId="4DC44119" w:rsidR="00D446C7" w:rsidRDefault="00D446C7" w:rsidP="00D44E8F">
      <w:pPr>
        <w:pStyle w:val="FootnoteText"/>
      </w:pPr>
      <w:r>
        <w:rPr>
          <w:rStyle w:val="FootnoteReference"/>
        </w:rPr>
        <w:footnoteRef/>
      </w:r>
      <w:r>
        <w:t xml:space="preserve"> Note that offences relating to probationary drivers; motorcycles and alcohol interlock conditions are excluded from this table.  </w:t>
      </w:r>
    </w:p>
  </w:footnote>
  <w:footnote w:id="3">
    <w:p w14:paraId="5E468FEB" w14:textId="77777777" w:rsidR="00D446C7" w:rsidRPr="00CB210D" w:rsidRDefault="00D446C7" w:rsidP="000114D6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Note in these Rules, </w:t>
      </w:r>
      <w:r>
        <w:rPr>
          <w:b/>
          <w:i/>
        </w:rPr>
        <w:t>taxi</w:t>
      </w:r>
      <w:r>
        <w:rPr>
          <w:b/>
        </w:rPr>
        <w:t xml:space="preserve"> </w:t>
      </w:r>
      <w:r w:rsidRPr="003036D8">
        <w:t xml:space="preserve">is </w:t>
      </w:r>
      <w:r>
        <w:t xml:space="preserve">defined as </w:t>
      </w:r>
      <w:r w:rsidRPr="00CB210D">
        <w:rPr>
          <w:b/>
          <w:i/>
        </w:rPr>
        <w:t>“a commercial passenger vehicle that is compliant (as defined in regulation 9(4) of the Commercial Passenger Vehicle Industry Regulations 2018) and that is being used to provide a commercial passenger vehicle service in accordance with the Commercial Passenger Vehicle Industry Act 2017 and the regulations made under that Act”.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9AF85" w14:textId="77777777" w:rsidR="00CD02B2" w:rsidRDefault="00CD0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78B55" w14:textId="77777777" w:rsidR="00A82CA6" w:rsidRPr="00777261" w:rsidRDefault="00A82CA6" w:rsidP="00A82CA6">
    <w:pPr>
      <w:pStyle w:val="Header"/>
      <w:jc w:val="center"/>
      <w:rPr>
        <w:b/>
      </w:rPr>
    </w:pPr>
    <w:r>
      <w:rPr>
        <w:b/>
      </w:rPr>
      <w:t>Main offences associated with the provision of Commercial Passenger Vehicle Services</w:t>
    </w:r>
  </w:p>
  <w:p w14:paraId="221252B1" w14:textId="0D7CD301" w:rsidR="00D446C7" w:rsidRPr="00A82CA6" w:rsidRDefault="00D446C7" w:rsidP="00A82CA6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C7CE0" w14:textId="77777777" w:rsidR="00CD02B2" w:rsidRDefault="00CD02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E6495"/>
    <w:multiLevelType w:val="hybridMultilevel"/>
    <w:tmpl w:val="C6322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B625C"/>
    <w:multiLevelType w:val="hybridMultilevel"/>
    <w:tmpl w:val="664032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85C6A"/>
    <w:multiLevelType w:val="hybridMultilevel"/>
    <w:tmpl w:val="0E5E8E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93920"/>
    <w:multiLevelType w:val="hybridMultilevel"/>
    <w:tmpl w:val="63341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E8F"/>
    <w:rsid w:val="000114D6"/>
    <w:rsid w:val="00013DCC"/>
    <w:rsid w:val="000415E7"/>
    <w:rsid w:val="00075DA5"/>
    <w:rsid w:val="00096C6F"/>
    <w:rsid w:val="000B6FB9"/>
    <w:rsid w:val="001166F4"/>
    <w:rsid w:val="001226A5"/>
    <w:rsid w:val="00147E67"/>
    <w:rsid w:val="00152F83"/>
    <w:rsid w:val="00166609"/>
    <w:rsid w:val="00174728"/>
    <w:rsid w:val="00183652"/>
    <w:rsid w:val="00190E1C"/>
    <w:rsid w:val="001A000A"/>
    <w:rsid w:val="001C1459"/>
    <w:rsid w:val="001C3A7E"/>
    <w:rsid w:val="002153BB"/>
    <w:rsid w:val="00265AFB"/>
    <w:rsid w:val="002A7A34"/>
    <w:rsid w:val="002F3A13"/>
    <w:rsid w:val="002F696E"/>
    <w:rsid w:val="00311B3D"/>
    <w:rsid w:val="003305E2"/>
    <w:rsid w:val="0034714C"/>
    <w:rsid w:val="003524A3"/>
    <w:rsid w:val="00355001"/>
    <w:rsid w:val="0037080E"/>
    <w:rsid w:val="003721D6"/>
    <w:rsid w:val="003A577C"/>
    <w:rsid w:val="003C1392"/>
    <w:rsid w:val="003F0CB1"/>
    <w:rsid w:val="004044A2"/>
    <w:rsid w:val="00437804"/>
    <w:rsid w:val="00452F6C"/>
    <w:rsid w:val="00456964"/>
    <w:rsid w:val="00457B75"/>
    <w:rsid w:val="00466110"/>
    <w:rsid w:val="00472CA3"/>
    <w:rsid w:val="00472E79"/>
    <w:rsid w:val="00492D25"/>
    <w:rsid w:val="004B54C2"/>
    <w:rsid w:val="0051477E"/>
    <w:rsid w:val="005328E2"/>
    <w:rsid w:val="00533F61"/>
    <w:rsid w:val="00577EE9"/>
    <w:rsid w:val="00581160"/>
    <w:rsid w:val="005E1CC0"/>
    <w:rsid w:val="005E3718"/>
    <w:rsid w:val="00614CF5"/>
    <w:rsid w:val="00636085"/>
    <w:rsid w:val="00694A3D"/>
    <w:rsid w:val="006F37C8"/>
    <w:rsid w:val="007052D6"/>
    <w:rsid w:val="00705BEE"/>
    <w:rsid w:val="0076590A"/>
    <w:rsid w:val="00777261"/>
    <w:rsid w:val="007A2BD8"/>
    <w:rsid w:val="007A383D"/>
    <w:rsid w:val="007B7505"/>
    <w:rsid w:val="007C0804"/>
    <w:rsid w:val="007D0C64"/>
    <w:rsid w:val="007D44D9"/>
    <w:rsid w:val="007D7554"/>
    <w:rsid w:val="007E3A4E"/>
    <w:rsid w:val="008003D4"/>
    <w:rsid w:val="008402CF"/>
    <w:rsid w:val="00867360"/>
    <w:rsid w:val="008702AD"/>
    <w:rsid w:val="00871878"/>
    <w:rsid w:val="008C264C"/>
    <w:rsid w:val="008F1234"/>
    <w:rsid w:val="00933426"/>
    <w:rsid w:val="0094717A"/>
    <w:rsid w:val="0096767C"/>
    <w:rsid w:val="0097130B"/>
    <w:rsid w:val="00996F0B"/>
    <w:rsid w:val="009B1A59"/>
    <w:rsid w:val="009D0941"/>
    <w:rsid w:val="009E071B"/>
    <w:rsid w:val="009E4B56"/>
    <w:rsid w:val="009F4232"/>
    <w:rsid w:val="00A14176"/>
    <w:rsid w:val="00A23010"/>
    <w:rsid w:val="00A42723"/>
    <w:rsid w:val="00A82CA6"/>
    <w:rsid w:val="00AB0111"/>
    <w:rsid w:val="00AB1162"/>
    <w:rsid w:val="00AD6F8A"/>
    <w:rsid w:val="00AD78C6"/>
    <w:rsid w:val="00AF0FD1"/>
    <w:rsid w:val="00B24FD6"/>
    <w:rsid w:val="00B630F5"/>
    <w:rsid w:val="00B92988"/>
    <w:rsid w:val="00BA2B05"/>
    <w:rsid w:val="00BA3E7B"/>
    <w:rsid w:val="00BA774A"/>
    <w:rsid w:val="00BB29A0"/>
    <w:rsid w:val="00BB6CDF"/>
    <w:rsid w:val="00BE2DD0"/>
    <w:rsid w:val="00BE4824"/>
    <w:rsid w:val="00BF7950"/>
    <w:rsid w:val="00C07F08"/>
    <w:rsid w:val="00C214FE"/>
    <w:rsid w:val="00C645BF"/>
    <w:rsid w:val="00C856E9"/>
    <w:rsid w:val="00C95495"/>
    <w:rsid w:val="00CD02B2"/>
    <w:rsid w:val="00CE32B5"/>
    <w:rsid w:val="00CF2B3A"/>
    <w:rsid w:val="00D353BE"/>
    <w:rsid w:val="00D422B5"/>
    <w:rsid w:val="00D446C7"/>
    <w:rsid w:val="00D44E8F"/>
    <w:rsid w:val="00D5145A"/>
    <w:rsid w:val="00D554CB"/>
    <w:rsid w:val="00D61D54"/>
    <w:rsid w:val="00D65C9E"/>
    <w:rsid w:val="00D66CBD"/>
    <w:rsid w:val="00DD39AB"/>
    <w:rsid w:val="00E10C20"/>
    <w:rsid w:val="00E41BCF"/>
    <w:rsid w:val="00E50243"/>
    <w:rsid w:val="00E61CF8"/>
    <w:rsid w:val="00EB095D"/>
    <w:rsid w:val="00EE005B"/>
    <w:rsid w:val="00EF52F5"/>
    <w:rsid w:val="00EF72B9"/>
    <w:rsid w:val="00F15ED2"/>
    <w:rsid w:val="00F1719D"/>
    <w:rsid w:val="00F34D21"/>
    <w:rsid w:val="00F36D6C"/>
    <w:rsid w:val="00F66902"/>
    <w:rsid w:val="00F70797"/>
    <w:rsid w:val="00FC1AA7"/>
    <w:rsid w:val="00FC2635"/>
    <w:rsid w:val="00FD1E4A"/>
    <w:rsid w:val="00FE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126E0B"/>
  <w15:chartTrackingRefBased/>
  <w15:docId w15:val="{03C36400-F3D7-4D06-8122-9CA2050B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4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4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E8F"/>
  </w:style>
  <w:style w:type="paragraph" w:styleId="Footer">
    <w:name w:val="footer"/>
    <w:basedOn w:val="Normal"/>
    <w:link w:val="FooterChar"/>
    <w:uiPriority w:val="99"/>
    <w:unhideWhenUsed/>
    <w:rsid w:val="00D44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E8F"/>
  </w:style>
  <w:style w:type="paragraph" w:styleId="FootnoteText">
    <w:name w:val="footnote text"/>
    <w:basedOn w:val="Normal"/>
    <w:link w:val="FootnoteTextChar"/>
    <w:uiPriority w:val="99"/>
    <w:unhideWhenUsed/>
    <w:rsid w:val="00D44E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4E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E8F"/>
    <w:rPr>
      <w:vertAlign w:val="superscript"/>
    </w:rPr>
  </w:style>
  <w:style w:type="paragraph" w:styleId="ListParagraph">
    <w:name w:val="List Paragraph"/>
    <w:basedOn w:val="Normal"/>
    <w:uiPriority w:val="34"/>
    <w:qFormat/>
    <w:rsid w:val="00BA3E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8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A57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5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gislation.vic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DA61A2B10C54BA3D4047920D68C76" ma:contentTypeVersion="9" ma:contentTypeDescription="Create a new document." ma:contentTypeScope="" ma:versionID="747cb66167359e6eac8b7de49d755e82">
  <xsd:schema xmlns:xsd="http://www.w3.org/2001/XMLSchema" xmlns:xs="http://www.w3.org/2001/XMLSchema" xmlns:p="http://schemas.microsoft.com/office/2006/metadata/properties" xmlns:ns3="7d8278ef-959f-49c5-948b-29031b4cdac5" targetNamespace="http://schemas.microsoft.com/office/2006/metadata/properties" ma:root="true" ma:fieldsID="52f29b39f2adbb2e3b88374b94da9a81" ns3:_="">
    <xsd:import namespace="7d8278ef-959f-49c5-948b-29031b4cda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8278ef-959f-49c5-948b-29031b4cda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2260B-0104-45BA-8170-C5B2FBDEF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8278ef-959f-49c5-948b-29031b4cda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E6D89F-C5E9-4BD0-90E1-40BB21B68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37F94-D519-4A22-88A2-22B7A91AE533}">
  <ds:schemaRefs>
    <ds:schemaRef ds:uri="http://purl.org/dc/terms/"/>
    <ds:schemaRef ds:uri="http://schemas.microsoft.com/office/2006/documentManagement/types"/>
    <ds:schemaRef ds:uri="7d8278ef-959f-49c5-948b-29031b4cdac5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643866-47CB-43A3-B4A3-02AC2A0D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Masters (DEDJTR)</dc:creator>
  <cp:keywords/>
  <dc:description/>
  <cp:lastModifiedBy>Andrew Masters (DEDJTR)</cp:lastModifiedBy>
  <cp:revision>22</cp:revision>
  <cp:lastPrinted>2019-09-10T03:08:00Z</cp:lastPrinted>
  <dcterms:created xsi:type="dcterms:W3CDTF">2020-02-26T23:17:00Z</dcterms:created>
  <dcterms:modified xsi:type="dcterms:W3CDTF">2020-03-04T02:24:00Z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0x010100854DA61A2B10C54BA3D4047920D68C76</vt:lpwstr>
  </property>
</Properties>
</file>